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E12107" w14:textId="065A92B7" w:rsidR="00447C30" w:rsidRPr="002812C1" w:rsidRDefault="00447C30" w:rsidP="00447C30">
      <w:pPr>
        <w:keepNext/>
        <w:spacing w:after="120"/>
        <w:outlineLvl w:val="1"/>
        <w:rPr>
          <w:bCs/>
          <w:color w:val="CC0000"/>
          <w:sz w:val="44"/>
          <w:szCs w:val="44"/>
        </w:rPr>
      </w:pPr>
      <w:r w:rsidRPr="002812C1">
        <w:rPr>
          <w:bCs/>
          <w:iCs/>
          <w:color w:val="CC0000"/>
          <w:sz w:val="44"/>
          <w:szCs w:val="44"/>
        </w:rPr>
        <w:t>Infohabitar, Ano XVI</w:t>
      </w:r>
      <w:r w:rsidR="001A35C3">
        <w:rPr>
          <w:bCs/>
          <w:iCs/>
          <w:color w:val="CC0000"/>
          <w:sz w:val="44"/>
          <w:szCs w:val="44"/>
        </w:rPr>
        <w:t>II</w:t>
      </w:r>
      <w:r w:rsidRPr="002812C1">
        <w:rPr>
          <w:bCs/>
          <w:iCs/>
          <w:color w:val="CC0000"/>
          <w:sz w:val="44"/>
          <w:szCs w:val="44"/>
        </w:rPr>
        <w:t xml:space="preserve">, n.º </w:t>
      </w:r>
      <w:r w:rsidR="001E13A1">
        <w:rPr>
          <w:bCs/>
          <w:iCs/>
          <w:color w:val="CC0000"/>
          <w:sz w:val="44"/>
          <w:szCs w:val="44"/>
        </w:rPr>
        <w:t>80</w:t>
      </w:r>
      <w:r w:rsidR="00D879EF">
        <w:rPr>
          <w:bCs/>
          <w:iCs/>
          <w:color w:val="CC0000"/>
          <w:sz w:val="44"/>
          <w:szCs w:val="44"/>
        </w:rPr>
        <w:t>7 e n.º 808</w:t>
      </w:r>
      <w:r w:rsidRPr="002812C1">
        <w:rPr>
          <w:bCs/>
          <w:iCs/>
          <w:color w:val="CC0000"/>
          <w:sz w:val="44"/>
          <w:szCs w:val="44"/>
        </w:rPr>
        <w:t xml:space="preserve"> </w:t>
      </w:r>
    </w:p>
    <w:p w14:paraId="1FBD09D3" w14:textId="77777777" w:rsidR="00447C30" w:rsidRDefault="00447C30" w:rsidP="00447C30">
      <w:pPr>
        <w:keepNext/>
        <w:spacing w:after="120"/>
        <w:outlineLvl w:val="1"/>
        <w:rPr>
          <w:rStyle w:val="StyleGaramond"/>
          <w:sz w:val="24"/>
        </w:rPr>
      </w:pPr>
    </w:p>
    <w:p w14:paraId="2EE8AA1A" w14:textId="77777777" w:rsidR="000A26AD" w:rsidRDefault="001E13A1" w:rsidP="001E13A1">
      <w:pPr>
        <w:keepNext/>
        <w:spacing w:after="120"/>
        <w:outlineLvl w:val="1"/>
        <w:rPr>
          <w:kern w:val="0"/>
          <w:sz w:val="36"/>
          <w:szCs w:val="36"/>
          <w:lang w:eastAsia="en-US" w:bidi="he-IL"/>
        </w:rPr>
      </w:pPr>
      <w:r>
        <w:fldChar w:fldCharType="begin"/>
      </w:r>
      <w:r>
        <w:instrText>HYPERLINK "https://www.blogger.com/blog/post/edit/10780432/5182073295255656672"</w:instrText>
      </w:r>
      <w:r>
        <w:fldChar w:fldCharType="separate"/>
      </w:r>
    </w:p>
    <w:p w14:paraId="06811D0E" w14:textId="16E176C8" w:rsidR="001E13A1" w:rsidRPr="001E13A1" w:rsidRDefault="007B2EAF" w:rsidP="001E13A1">
      <w:pPr>
        <w:keepNext/>
        <w:spacing w:after="120"/>
        <w:outlineLvl w:val="1"/>
        <w:rPr>
          <w:rFonts w:cs="Arial"/>
          <w:kern w:val="0"/>
          <w:sz w:val="36"/>
          <w:szCs w:val="36"/>
          <w:lang w:eastAsia="en-US" w:bidi="he-IL"/>
        </w:rPr>
      </w:pPr>
      <w:r w:rsidRPr="007B2EAF">
        <w:rPr>
          <w:kern w:val="0"/>
          <w:sz w:val="36"/>
          <w:szCs w:val="36"/>
          <w:lang w:eastAsia="en-US" w:bidi="he-IL"/>
        </w:rPr>
        <w:t>Qualidade de vida e qualidade pormenorizada na habitação para idosos e intergeracional</w:t>
      </w:r>
      <w:r w:rsidR="00433DEF">
        <w:rPr>
          <w:kern w:val="0"/>
          <w:sz w:val="36"/>
          <w:szCs w:val="36"/>
          <w:lang w:eastAsia="en-US" w:bidi="he-IL"/>
        </w:rPr>
        <w:t xml:space="preserve"> (partes I e II)</w:t>
      </w:r>
      <w:r w:rsidR="001E13A1" w:rsidRPr="001E13A1">
        <w:rPr>
          <w:kern w:val="0"/>
          <w:sz w:val="36"/>
          <w:szCs w:val="36"/>
          <w:lang w:eastAsia="en-US" w:bidi="he-IL"/>
        </w:rPr>
        <w:t xml:space="preserve"> </w:t>
      </w:r>
      <w:r>
        <w:rPr>
          <w:kern w:val="0"/>
          <w:sz w:val="36"/>
          <w:szCs w:val="36"/>
          <w:lang w:eastAsia="en-US" w:bidi="he-IL"/>
        </w:rPr>
        <w:t>–</w:t>
      </w:r>
      <w:r w:rsidR="001E13A1" w:rsidRPr="001E13A1">
        <w:rPr>
          <w:kern w:val="0"/>
          <w:sz w:val="36"/>
          <w:szCs w:val="36"/>
          <w:lang w:eastAsia="en-US" w:bidi="he-IL"/>
        </w:rPr>
        <w:t xml:space="preserve"> versão de trabalho e base bibliográfica # 80</w:t>
      </w:r>
      <w:r>
        <w:rPr>
          <w:kern w:val="0"/>
          <w:sz w:val="36"/>
          <w:szCs w:val="36"/>
          <w:lang w:eastAsia="en-US" w:bidi="he-IL"/>
        </w:rPr>
        <w:t>7</w:t>
      </w:r>
      <w:r w:rsidR="001E13A1" w:rsidRPr="001E13A1">
        <w:rPr>
          <w:kern w:val="0"/>
          <w:sz w:val="36"/>
          <w:szCs w:val="36"/>
          <w:lang w:eastAsia="en-US" w:bidi="he-IL"/>
        </w:rPr>
        <w:t xml:space="preserve"> </w:t>
      </w:r>
      <w:r w:rsidR="006D70CE" w:rsidRPr="006D70CE">
        <w:rPr>
          <w:kern w:val="0"/>
          <w:sz w:val="36"/>
          <w:szCs w:val="36"/>
          <w:lang w:eastAsia="en-US" w:bidi="he-IL"/>
        </w:rPr>
        <w:t xml:space="preserve">Infohabitar </w:t>
      </w:r>
      <w:r>
        <w:rPr>
          <w:kern w:val="0"/>
          <w:sz w:val="36"/>
          <w:szCs w:val="36"/>
          <w:lang w:eastAsia="en-US" w:bidi="he-IL"/>
        </w:rPr>
        <w:t xml:space="preserve">e # 808 </w:t>
      </w:r>
      <w:r w:rsidR="001E13A1" w:rsidRPr="001E13A1">
        <w:rPr>
          <w:kern w:val="0"/>
          <w:sz w:val="36"/>
          <w:szCs w:val="36"/>
          <w:lang w:eastAsia="en-US" w:bidi="he-IL"/>
        </w:rPr>
        <w:t>Infohabitar</w:t>
      </w:r>
      <w:r w:rsidR="001E13A1">
        <w:rPr>
          <w:kern w:val="0"/>
          <w:sz w:val="36"/>
          <w:szCs w:val="36"/>
          <w:lang w:eastAsia="en-US" w:bidi="he-IL"/>
        </w:rPr>
        <w:fldChar w:fldCharType="end"/>
      </w:r>
    </w:p>
    <w:p w14:paraId="403AA0BB" w14:textId="77777777" w:rsidR="00447C30" w:rsidRDefault="00447C30" w:rsidP="00447C30">
      <w:pPr>
        <w:rPr>
          <w:color w:val="000000"/>
          <w:sz w:val="24"/>
          <w:szCs w:val="24"/>
        </w:rPr>
      </w:pPr>
    </w:p>
    <w:p w14:paraId="1E95F401" w14:textId="363877D3" w:rsidR="00447C30" w:rsidRPr="0056566E" w:rsidRDefault="0056566E" w:rsidP="0056566E">
      <w:pPr>
        <w:rPr>
          <w:b w:val="0"/>
          <w:color w:val="000000"/>
          <w:sz w:val="24"/>
          <w:szCs w:val="24"/>
        </w:rPr>
      </w:pPr>
      <w:r>
        <w:rPr>
          <w:b w:val="0"/>
          <w:color w:val="000000"/>
          <w:sz w:val="24"/>
          <w:szCs w:val="24"/>
        </w:rPr>
        <w:t xml:space="preserve">António Baptista Coelho </w:t>
      </w:r>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p>
    <w:p w14:paraId="79BE81BB" w14:textId="77777777" w:rsidR="00447C30" w:rsidRDefault="00447C30" w:rsidP="0015022A">
      <w:pPr>
        <w:pStyle w:val="Ttulo4"/>
      </w:pPr>
    </w:p>
    <w:p w14:paraId="1C83EC0E" w14:textId="77777777" w:rsidR="00447C30" w:rsidRDefault="00447C30" w:rsidP="0015022A">
      <w:pPr>
        <w:pStyle w:val="Ttulo4"/>
      </w:pPr>
    </w:p>
    <w:p w14:paraId="0C039826" w14:textId="77777777" w:rsidR="00447C30" w:rsidRPr="00D5324E" w:rsidRDefault="00447C30" w:rsidP="0015022A">
      <w:pPr>
        <w:pStyle w:val="Ttulo4"/>
      </w:pPr>
      <w:r w:rsidRPr="00D5324E">
        <w:t>Resumo</w:t>
      </w:r>
    </w:p>
    <w:p w14:paraId="6A40851E" w14:textId="77777777" w:rsidR="00996E52" w:rsidRPr="00996E52" w:rsidRDefault="00996E52" w:rsidP="00996E52">
      <w:pPr>
        <w:keepNext/>
        <w:spacing w:after="120"/>
        <w:outlineLvl w:val="1"/>
        <w:rPr>
          <w:b w:val="0"/>
          <w:i/>
          <w:kern w:val="0"/>
          <w:sz w:val="22"/>
          <w:szCs w:val="22"/>
          <w:lang w:eastAsia="en-US" w:bidi="he-IL"/>
        </w:rPr>
      </w:pPr>
      <w:r w:rsidRPr="00996E52">
        <w:rPr>
          <w:b w:val="0"/>
          <w:i/>
          <w:kern w:val="0"/>
          <w:sz w:val="22"/>
          <w:szCs w:val="22"/>
          <w:lang w:eastAsia="en-US" w:bidi="he-IL"/>
        </w:rPr>
        <w:t>Depois de uma reflexão introdutória sobre o papel e a natureza das condições específicas de habitabilidade e domesticidade numa habitação adequada para pessoas fragilizadas e que privilegie os residentes mais vulneráveis, avança-se para uma abordagem dedicada ao desenvolvimento de soluções residenciais cujo desenho de arquitetura seja capaz de influenciar expressiva e positivamente a satisfação e a qualidade de vida diária e pessoal dos residentes.</w:t>
      </w:r>
    </w:p>
    <w:p w14:paraId="483FACF6" w14:textId="77777777" w:rsidR="00996E52" w:rsidRPr="00996E52" w:rsidRDefault="00996E52" w:rsidP="00996E52">
      <w:pPr>
        <w:keepNext/>
        <w:spacing w:after="120"/>
        <w:outlineLvl w:val="1"/>
        <w:rPr>
          <w:b w:val="0"/>
          <w:i/>
          <w:kern w:val="0"/>
          <w:sz w:val="22"/>
          <w:szCs w:val="22"/>
          <w:lang w:eastAsia="en-US" w:bidi="he-IL"/>
        </w:rPr>
      </w:pPr>
      <w:r w:rsidRPr="00996E52">
        <w:rPr>
          <w:b w:val="0"/>
          <w:i/>
          <w:kern w:val="0"/>
          <w:sz w:val="22"/>
          <w:szCs w:val="22"/>
          <w:lang w:eastAsia="en-US" w:bidi="he-IL"/>
        </w:rPr>
        <w:t>Desenvolve-se, depois, um pouco mais nesta última matéria desenvolvendo-se aspetos associados a ambientes residenciais que se considerem como positivamente simplificados, e mesmo naturalmente terapêuticos e fortemente humanizados, concluindo-se esta sequência de reflexões com a abordagem de alguns aspetos globais e sistemáticos de uma verdadeira afetivividade, que poderão caraterizar soluções habitacionais intergeracionais e onde, portanto, vive uma significativa parcela de idosos e pessoas fragilizadas.</w:t>
      </w:r>
    </w:p>
    <w:p w14:paraId="4DDB23C5" w14:textId="77777777" w:rsidR="00996E52" w:rsidRPr="00996E52" w:rsidRDefault="00996E52" w:rsidP="00996E52">
      <w:pPr>
        <w:keepNext/>
        <w:spacing w:after="120"/>
        <w:outlineLvl w:val="1"/>
        <w:rPr>
          <w:b w:val="0"/>
          <w:i/>
          <w:kern w:val="0"/>
          <w:sz w:val="22"/>
          <w:szCs w:val="22"/>
          <w:lang w:eastAsia="en-US" w:bidi="he-IL"/>
        </w:rPr>
      </w:pPr>
      <w:r w:rsidRPr="00996E52">
        <w:rPr>
          <w:b w:val="0"/>
          <w:i/>
          <w:kern w:val="0"/>
          <w:sz w:val="22"/>
          <w:szCs w:val="22"/>
          <w:lang w:eastAsia="en-US" w:bidi="he-IL"/>
        </w:rPr>
        <w:t>Numa última parte do artigo apontam-se, primeiro, aspetos importantes na conceção de ambientes para pessoas fragilizadas, considerando-se desde projeto à respetiva avaliação pós-ocupação e conclui-se o artigo com uma aproximação a alguns aspetos particularizados, mas estruturantes, na conceção de ambientes residenciais para pessoas fragilizadas e com algumas notas sobre sobre caminhos mais correntes e mais atuais da conceção de ambientes residenciais para essas pessoas.</w:t>
      </w:r>
    </w:p>
    <w:p w14:paraId="4F0D0612" w14:textId="1DB15553" w:rsidR="00BD1728" w:rsidRDefault="00BD1728">
      <w:pPr>
        <w:rPr>
          <w:b w:val="0"/>
          <w:i/>
          <w:kern w:val="0"/>
          <w:sz w:val="22"/>
          <w:szCs w:val="22"/>
          <w:lang w:eastAsia="en-US" w:bidi="he-IL"/>
        </w:rPr>
      </w:pPr>
      <w:r>
        <w:rPr>
          <w:b w:val="0"/>
          <w:i/>
          <w:kern w:val="0"/>
          <w:sz w:val="22"/>
          <w:szCs w:val="22"/>
          <w:lang w:eastAsia="en-US" w:bidi="he-IL"/>
        </w:rPr>
        <w:br w:type="page"/>
      </w:r>
    </w:p>
    <w:bookmarkStart w:id="0" w:name="_Hlk118803717"/>
    <w:p w14:paraId="69C05DC8" w14:textId="490A275D" w:rsidR="00303C07" w:rsidRPr="00303C07" w:rsidRDefault="00303C07" w:rsidP="00303C07">
      <w:pPr>
        <w:keepNext/>
        <w:spacing w:after="120"/>
        <w:outlineLvl w:val="1"/>
        <w:rPr>
          <w:kern w:val="0"/>
          <w:sz w:val="22"/>
          <w:szCs w:val="22"/>
          <w:lang w:eastAsia="en-US" w:bidi="he-IL"/>
        </w:rPr>
      </w:pPr>
      <w:r w:rsidRPr="00303C07">
        <w:rPr>
          <w:sz w:val="22"/>
          <w:szCs w:val="22"/>
        </w:rPr>
        <w:lastRenderedPageBreak/>
        <w:fldChar w:fldCharType="begin"/>
      </w:r>
      <w:r w:rsidRPr="00303C07">
        <w:rPr>
          <w:sz w:val="22"/>
          <w:szCs w:val="22"/>
        </w:rPr>
        <w:instrText>HYPERLINK "https://www.blogger.com/blog/post/edit/10780432/5182073295255656672"</w:instrText>
      </w:r>
      <w:r w:rsidRPr="00303C07">
        <w:rPr>
          <w:sz w:val="22"/>
          <w:szCs w:val="22"/>
        </w:rPr>
      </w:r>
      <w:r w:rsidRPr="00303C07">
        <w:rPr>
          <w:sz w:val="22"/>
          <w:szCs w:val="22"/>
        </w:rPr>
        <w:fldChar w:fldCharType="separate"/>
      </w:r>
      <w:r w:rsidRPr="00303C07">
        <w:rPr>
          <w:kern w:val="0"/>
          <w:sz w:val="22"/>
          <w:szCs w:val="22"/>
          <w:lang w:eastAsia="en-US" w:bidi="he-IL"/>
        </w:rPr>
        <w:t>Qualidade de vida e qualidade pormenorizada na habitação para idosos e intergeracional – versão de trabalho e base bibliográfica # 807 e # 808 Infohabitar</w:t>
      </w:r>
      <w:r w:rsidRPr="00303C07">
        <w:rPr>
          <w:kern w:val="0"/>
          <w:sz w:val="22"/>
          <w:szCs w:val="22"/>
          <w:lang w:eastAsia="en-US" w:bidi="he-IL"/>
        </w:rPr>
        <w:fldChar w:fldCharType="end"/>
      </w:r>
    </w:p>
    <w:p w14:paraId="2A96F9CE" w14:textId="77777777" w:rsidR="00BD1728" w:rsidRPr="00E84275" w:rsidRDefault="00BD1728" w:rsidP="00BD1728">
      <w:pPr>
        <w:pStyle w:val="Ttulo4"/>
        <w:rPr>
          <w:u w:val="single"/>
        </w:rPr>
      </w:pPr>
      <w:r w:rsidRPr="00E84275">
        <w:rPr>
          <w:u w:val="single"/>
        </w:rPr>
        <w:t>Índice geral</w:t>
      </w:r>
    </w:p>
    <w:p w14:paraId="7CFA1CD0" w14:textId="5F0A4CD6" w:rsidR="00BD1728" w:rsidRPr="00F95E1B" w:rsidRDefault="00BD1728" w:rsidP="00BD1728">
      <w:pPr>
        <w:pStyle w:val="Ttulo4"/>
        <w:spacing w:before="0" w:after="120"/>
      </w:pPr>
      <w:r w:rsidRPr="00F95E1B">
        <w:t>Nota</w:t>
      </w:r>
      <w:r>
        <w:t>s</w:t>
      </w:r>
      <w:r w:rsidRPr="00F95E1B">
        <w:t xml:space="preserve"> introdutória</w:t>
      </w:r>
      <w:r>
        <w:t>s,</w:t>
      </w:r>
      <w:r w:rsidR="00491DF1">
        <w:t xml:space="preserve"> p.</w:t>
      </w:r>
      <w:r>
        <w:t xml:space="preserve"> 2</w:t>
      </w:r>
    </w:p>
    <w:p w14:paraId="2230549F" w14:textId="6EE9D0A8" w:rsidR="00BD1728" w:rsidRDefault="00BD1728" w:rsidP="00BD1728">
      <w:pPr>
        <w:pStyle w:val="Ttulo4"/>
        <w:spacing w:before="0" w:after="120"/>
      </w:pPr>
      <w:r w:rsidRPr="009E16FD">
        <w:t>1. Sobre um sentido aprofundado de conforto doméstico muito adequado a pessoas fragilizadas</w:t>
      </w:r>
      <w:r>
        <w:t>,</w:t>
      </w:r>
      <w:r w:rsidR="00491DF1">
        <w:t xml:space="preserve"> p.</w:t>
      </w:r>
      <w:r>
        <w:t xml:space="preserve"> </w:t>
      </w:r>
      <w:r w:rsidR="00A05172">
        <w:t>5</w:t>
      </w:r>
    </w:p>
    <w:bookmarkEnd w:id="0"/>
    <w:p w14:paraId="7193AFCF" w14:textId="6352CE07" w:rsidR="00BD1728" w:rsidRDefault="00BD1728" w:rsidP="00BD1728">
      <w:pPr>
        <w:pStyle w:val="Ttulo4"/>
        <w:spacing w:before="0" w:after="120"/>
      </w:pPr>
      <w:r w:rsidRPr="009E16FD">
        <w:t>2. Notas sobre o desenvolvimento de um desenho de arquitetura que influencie positivamente na satisfação e na qualidade de vida diária e pessoal</w:t>
      </w:r>
      <w:r>
        <w:t>,</w:t>
      </w:r>
      <w:r w:rsidR="00491DF1">
        <w:t xml:space="preserve"> p.</w:t>
      </w:r>
      <w:r>
        <w:t xml:space="preserve"> 12</w:t>
      </w:r>
    </w:p>
    <w:p w14:paraId="6E60DFD2" w14:textId="009923A8" w:rsidR="00BD1728" w:rsidRDefault="00BD1728" w:rsidP="00BD1728">
      <w:pPr>
        <w:pStyle w:val="Ttulo4"/>
        <w:spacing w:before="0" w:after="120"/>
      </w:pPr>
      <w:r w:rsidRPr="00317349">
        <w:t>3. Sobre a importância da conceção de ambientes residenciais com qualidade arquitetónica, positivamente simplificados e mesmo naturalmente terapêuticos e humanizados</w:t>
      </w:r>
      <w:r>
        <w:t>,</w:t>
      </w:r>
      <w:r w:rsidR="00491DF1">
        <w:t xml:space="preserve">  p.</w:t>
      </w:r>
      <w:r>
        <w:t xml:space="preserve"> 15</w:t>
      </w:r>
    </w:p>
    <w:p w14:paraId="754572D9" w14:textId="17438173" w:rsidR="00BD1728" w:rsidRDefault="00BD1728" w:rsidP="00BD1728">
      <w:pPr>
        <w:pStyle w:val="Ttulo4"/>
        <w:spacing w:before="0" w:after="120"/>
      </w:pPr>
      <w:r w:rsidRPr="00682B32">
        <w:t>4. Aspetos de afetividade global caraterizadores de uma habitação adequada para idosos</w:t>
      </w:r>
      <w:r>
        <w:t>, 24</w:t>
      </w:r>
    </w:p>
    <w:p w14:paraId="788BFEFD" w14:textId="21B2A10B" w:rsidR="00BD1728" w:rsidRDefault="00BD1728" w:rsidP="00BD1728">
      <w:pPr>
        <w:pStyle w:val="Ttulo4"/>
        <w:spacing w:before="0" w:after="120"/>
      </w:pPr>
      <w:r w:rsidRPr="00DD2611">
        <w:t>5. Notas sobre a sequência que deve ir do projeto à pós-ocupação de ambientes para pessoas fragilizadas</w:t>
      </w:r>
      <w:r>
        <w:t>,</w:t>
      </w:r>
      <w:r w:rsidR="00491DF1">
        <w:t xml:space="preserve"> p.</w:t>
      </w:r>
      <w:r>
        <w:t xml:space="preserve"> 33</w:t>
      </w:r>
    </w:p>
    <w:p w14:paraId="0E82FC37" w14:textId="71B64294" w:rsidR="00BD1728" w:rsidRDefault="00BD1728" w:rsidP="00BD1728">
      <w:pPr>
        <w:pStyle w:val="Ttulo4"/>
        <w:spacing w:before="0" w:after="120"/>
      </w:pPr>
      <w:r w:rsidRPr="00042168">
        <w:t>6. Aproximação a alguns aspetos particularizados, mas estruturantes, na conceção de ambientes residenciais para pessoas fragilizadas</w:t>
      </w:r>
      <w:r>
        <w:t>,</w:t>
      </w:r>
      <w:r w:rsidR="00491DF1">
        <w:t xml:space="preserve"> p. </w:t>
      </w:r>
      <w:r>
        <w:t xml:space="preserve"> 39</w:t>
      </w:r>
    </w:p>
    <w:p w14:paraId="7C566129" w14:textId="4BEEBC24" w:rsidR="00A05172" w:rsidRDefault="00A05172" w:rsidP="00A05172">
      <w:pPr>
        <w:pStyle w:val="Ttulo4"/>
        <w:spacing w:before="0" w:after="120"/>
      </w:pPr>
      <w:r w:rsidRPr="000C17A5">
        <w:t>Breves notas de remate</w:t>
      </w:r>
      <w:r>
        <w:t>, referidas à estruturação da temática do PHAI3C, tendo em conta a sua apresentação em artigos, p. 57</w:t>
      </w:r>
    </w:p>
    <w:p w14:paraId="542BF47E" w14:textId="7EF4470B" w:rsidR="00BD1728" w:rsidRPr="00BD1728" w:rsidRDefault="00BD1728" w:rsidP="00BD1728">
      <w:pPr>
        <w:pStyle w:val="Ttulo4"/>
        <w:spacing w:before="0" w:after="120"/>
      </w:pPr>
      <w:r w:rsidRPr="00BD1728">
        <w:t>Bibliografia (referências práticas),</w:t>
      </w:r>
      <w:r w:rsidR="00491DF1">
        <w:t xml:space="preserve"> p.</w:t>
      </w:r>
      <w:r w:rsidRPr="00BD1728">
        <w:t xml:space="preserve"> 5</w:t>
      </w:r>
      <w:r>
        <w:t>8</w:t>
      </w:r>
    </w:p>
    <w:p w14:paraId="60191719" w14:textId="77777777" w:rsidR="00BD1728" w:rsidRPr="00BD1728" w:rsidRDefault="00BD1728" w:rsidP="00BD1728">
      <w:pPr>
        <w:rPr>
          <w:lang w:eastAsia="en-US"/>
        </w:rPr>
      </w:pPr>
    </w:p>
    <w:p w14:paraId="13C9D46C" w14:textId="77777777" w:rsidR="00BD1728" w:rsidRPr="00BD1728" w:rsidRDefault="00BD1728" w:rsidP="00BD1728">
      <w:pPr>
        <w:rPr>
          <w:lang w:eastAsia="en-US"/>
        </w:rPr>
      </w:pPr>
    </w:p>
    <w:p w14:paraId="116D1AC9" w14:textId="77777777" w:rsidR="00BD1728" w:rsidRPr="00BD1728" w:rsidRDefault="00BD1728" w:rsidP="00BD1728">
      <w:pPr>
        <w:rPr>
          <w:lang w:eastAsia="en-US"/>
        </w:rPr>
      </w:pPr>
    </w:p>
    <w:p w14:paraId="7F9ABD66" w14:textId="77777777" w:rsidR="00BD1728" w:rsidRPr="00BD1728" w:rsidRDefault="00BD1728" w:rsidP="00BD1728">
      <w:pPr>
        <w:rPr>
          <w:lang w:eastAsia="en-US"/>
        </w:rPr>
      </w:pPr>
    </w:p>
    <w:p w14:paraId="18990A46" w14:textId="77777777" w:rsidR="00BD1728" w:rsidRPr="00BD1728" w:rsidRDefault="00BD1728" w:rsidP="00BD1728">
      <w:pPr>
        <w:rPr>
          <w:lang w:eastAsia="en-US"/>
        </w:rPr>
      </w:pPr>
    </w:p>
    <w:p w14:paraId="372308D3" w14:textId="77777777" w:rsidR="007B2EAF" w:rsidRDefault="007B2EAF" w:rsidP="007B2EAF">
      <w:pPr>
        <w:keepNext/>
        <w:spacing w:after="120"/>
        <w:outlineLvl w:val="1"/>
        <w:rPr>
          <w:b w:val="0"/>
          <w:i/>
          <w:kern w:val="0"/>
          <w:sz w:val="22"/>
          <w:szCs w:val="22"/>
          <w:lang w:eastAsia="en-US" w:bidi="he-IL"/>
        </w:rPr>
      </w:pPr>
    </w:p>
    <w:p w14:paraId="41AEC1B9" w14:textId="77777777" w:rsidR="007B2EAF" w:rsidRDefault="007B2EAF" w:rsidP="007B2EAF">
      <w:pPr>
        <w:keepNext/>
        <w:spacing w:after="120"/>
        <w:outlineLvl w:val="1"/>
        <w:rPr>
          <w:b w:val="0"/>
          <w:i/>
          <w:kern w:val="0"/>
          <w:sz w:val="22"/>
          <w:szCs w:val="22"/>
          <w:lang w:eastAsia="en-US" w:bidi="he-IL"/>
        </w:rPr>
      </w:pPr>
    </w:p>
    <w:p w14:paraId="684AA03C" w14:textId="31FDAE8C" w:rsidR="007B2EAF" w:rsidRPr="00F95E1B" w:rsidRDefault="007B2EAF" w:rsidP="0015022A">
      <w:pPr>
        <w:pStyle w:val="Ttulo4"/>
      </w:pPr>
      <w:bookmarkStart w:id="1" w:name="_Toc102640976"/>
      <w:r w:rsidRPr="00F95E1B">
        <w:t>Nota</w:t>
      </w:r>
      <w:r w:rsidR="00170195">
        <w:t>s</w:t>
      </w:r>
      <w:r w:rsidRPr="00F95E1B">
        <w:t xml:space="preserve"> introdutória</w:t>
      </w:r>
      <w:bookmarkEnd w:id="1"/>
      <w:r w:rsidR="00170195">
        <w:t>s</w:t>
      </w:r>
    </w:p>
    <w:p w14:paraId="5BF3C16F" w14:textId="77777777" w:rsidR="00170195" w:rsidRPr="00170195" w:rsidRDefault="00170195" w:rsidP="00170195">
      <w:pPr>
        <w:spacing w:after="240" w:line="360" w:lineRule="auto"/>
        <w:rPr>
          <w:b w:val="0"/>
          <w:kern w:val="0"/>
          <w:sz w:val="22"/>
          <w:szCs w:val="22"/>
          <w:lang w:eastAsia="en-US" w:bidi="he-IL"/>
        </w:rPr>
      </w:pPr>
      <w:r w:rsidRPr="00170195">
        <w:rPr>
          <w:b w:val="0"/>
          <w:kern w:val="0"/>
          <w:sz w:val="22"/>
          <w:szCs w:val="22"/>
          <w:lang w:eastAsia="en-US" w:bidi="he-IL"/>
        </w:rPr>
        <w:t>Em primeiro lugar vai abordar-se a temática de uma “renovada” reflexão, de certa forma, introdutória sobre o papel e a natureza das condições específicas de habitabilidade e domesticidade em soluções habitacionais com espaços comuns e privados especialmente humanizados e estrategicamente adequados a pessoas fragilizadas</w:t>
      </w:r>
    </w:p>
    <w:p w14:paraId="31509D10" w14:textId="77777777" w:rsidR="00170195" w:rsidRPr="00170195" w:rsidRDefault="00170195" w:rsidP="00170195">
      <w:pPr>
        <w:spacing w:after="240" w:line="360" w:lineRule="auto"/>
        <w:rPr>
          <w:b w:val="0"/>
          <w:kern w:val="0"/>
          <w:sz w:val="22"/>
          <w:szCs w:val="22"/>
          <w:lang w:eastAsia="en-US" w:bidi="he-IL"/>
        </w:rPr>
      </w:pPr>
      <w:r w:rsidRPr="00170195">
        <w:rPr>
          <w:b w:val="0"/>
          <w:kern w:val="0"/>
          <w:sz w:val="22"/>
          <w:szCs w:val="22"/>
          <w:lang w:eastAsia="en-US" w:bidi="he-IL"/>
        </w:rPr>
        <w:t xml:space="preserve">Talvez que o principal objetivo desta reflexão seja lançar a ideia da necessidade e oportunidade de uma espaciosidade muito cuidada, marcada por uma interioridade caraterizadamente doméstica, apropriável e muito digna e por um conforto ambiental </w:t>
      </w:r>
      <w:r w:rsidRPr="00170195">
        <w:rPr>
          <w:b w:val="0"/>
          <w:kern w:val="0"/>
          <w:sz w:val="22"/>
          <w:szCs w:val="22"/>
          <w:lang w:eastAsia="en-US" w:bidi="he-IL"/>
        </w:rPr>
        <w:lastRenderedPageBreak/>
        <w:t>amplo e expressivo, tudo isto quando se concebem espaços habitacionais intergeracionais, portanto, potencialmente dirigidos a uma grande diversidade etária e sociocultural e estrategicamente adequados a pessoas fragilizadas.</w:t>
      </w:r>
    </w:p>
    <w:p w14:paraId="7CA62B34" w14:textId="77777777" w:rsidR="00170195" w:rsidRPr="00170195" w:rsidRDefault="00170195" w:rsidP="00170195">
      <w:pPr>
        <w:spacing w:after="240" w:line="360" w:lineRule="auto"/>
        <w:rPr>
          <w:b w:val="0"/>
          <w:kern w:val="0"/>
          <w:sz w:val="22"/>
          <w:szCs w:val="22"/>
          <w:lang w:eastAsia="en-US" w:bidi="he-IL"/>
        </w:rPr>
      </w:pPr>
      <w:r w:rsidRPr="00170195">
        <w:rPr>
          <w:b w:val="0"/>
          <w:kern w:val="0"/>
          <w:sz w:val="22"/>
          <w:szCs w:val="22"/>
          <w:lang w:eastAsia="en-US" w:bidi="he-IL"/>
        </w:rPr>
        <w:t xml:space="preserve">Passa-se, em seguida para uma reflexão sobre a importância que tem o desenvolvimento de um desenho de arquitetura que seja, global e pormenorizadamente, influenciador, de modo bem positivo, na satisfação e na qualidade de vida diária e pessoal dos habitantes, lembrando-se, aqui, a importância específica que terá essa boa habilitação arquitetónica e residencial quando exista um número potencialmente significativo de habitantes fragilizados; e já agora lembrando-se o quão nefasto será uma situação de sinal contrário, onde o ambiente arquitetónico possa prejudicar o bem-estar e a alegria de viver dessas pessoas.  </w:t>
      </w:r>
    </w:p>
    <w:p w14:paraId="0DD4532B" w14:textId="624507CB" w:rsidR="00170195" w:rsidRPr="00170195" w:rsidRDefault="00170195" w:rsidP="00170195">
      <w:pPr>
        <w:spacing w:after="240" w:line="360" w:lineRule="auto"/>
        <w:rPr>
          <w:b w:val="0"/>
          <w:kern w:val="0"/>
          <w:sz w:val="22"/>
          <w:szCs w:val="22"/>
          <w:lang w:eastAsia="en-US" w:bidi="he-IL"/>
        </w:rPr>
      </w:pPr>
      <w:r w:rsidRPr="00170195">
        <w:rPr>
          <w:b w:val="0"/>
          <w:kern w:val="0"/>
          <w:sz w:val="22"/>
          <w:szCs w:val="22"/>
          <w:lang w:eastAsia="en-US" w:bidi="he-IL"/>
        </w:rPr>
        <w:t>Nesta reflexão registam-se, especificamente, alguns aspetos do design/projeto que, provadamente, parecem influenciar o comportamento dos habitantes e, sequencialmente, e a título de exemplo julgado bem significativo e em parte aplicável às soluções habitacionais intergeracionais registam-se alguns aspetos importantes no</w:t>
      </w:r>
      <w:r w:rsidR="00D276A2">
        <w:rPr>
          <w:b w:val="0"/>
          <w:kern w:val="0"/>
          <w:sz w:val="22"/>
          <w:szCs w:val="22"/>
          <w:lang w:eastAsia="en-US" w:bidi="he-IL"/>
        </w:rPr>
        <w:t xml:space="preserve"> </w:t>
      </w:r>
      <w:r w:rsidRPr="00170195">
        <w:rPr>
          <w:b w:val="0"/>
          <w:kern w:val="0"/>
          <w:sz w:val="22"/>
          <w:szCs w:val="22"/>
          <w:lang w:eastAsia="en-US" w:bidi="he-IL"/>
        </w:rPr>
        <w:t>recente desenvolvimento de ambientes « hospitalares » humanizados e amigáveis.</w:t>
      </w:r>
    </w:p>
    <w:p w14:paraId="2587540B" w14:textId="77777777" w:rsidR="00170195" w:rsidRPr="00170195" w:rsidRDefault="00170195" w:rsidP="00170195">
      <w:pPr>
        <w:spacing w:after="240" w:line="360" w:lineRule="auto"/>
        <w:rPr>
          <w:b w:val="0"/>
          <w:kern w:val="0"/>
          <w:sz w:val="22"/>
          <w:szCs w:val="22"/>
          <w:lang w:eastAsia="en-US" w:bidi="he-IL"/>
        </w:rPr>
      </w:pPr>
      <w:r w:rsidRPr="00170195">
        <w:rPr>
          <w:b w:val="0"/>
          <w:kern w:val="0"/>
          <w:sz w:val="22"/>
          <w:szCs w:val="22"/>
          <w:lang w:eastAsia="en-US" w:bidi="he-IL"/>
        </w:rPr>
        <w:t>Avança-se, depois, na mesma linha temática e numa perspetiva muito arquitetónica, abordando-se, primeiro, a importância da conceção de ambientes residenciais que sejam positivamente simplificados, isto no sentido de reforço da sua maior dignidade, sobriedade e amplitude de resposta a um amplo leque de gostos e necessidades habitacionais e mesmo naturalmente terapêuticos e humanizados (matéria esta que se sintetizou com o título « simples e melhor: bases de pormenorização adequadas e com qualidade arquitetónica ») e, depois, uma perspetiva de conceção que vise já muito direcionadamente uma expressiva humanização de ambientes predominantemente residenciais, mas que integrem, de modo estratégico e natural uma vertente de apoio ao bem-estar e à saúde dos respetivos residentes e utentes</w:t>
      </w:r>
    </w:p>
    <w:p w14:paraId="53AFDF0B" w14:textId="1E57AC00" w:rsidR="00170195" w:rsidRPr="00170195" w:rsidRDefault="00170195" w:rsidP="00170195">
      <w:pPr>
        <w:spacing w:after="240" w:line="360" w:lineRule="auto"/>
        <w:rPr>
          <w:b w:val="0"/>
          <w:kern w:val="0"/>
          <w:sz w:val="22"/>
          <w:szCs w:val="22"/>
          <w:lang w:eastAsia="en-US" w:bidi="he-IL"/>
        </w:rPr>
      </w:pPr>
      <w:r w:rsidRPr="00170195">
        <w:rPr>
          <w:b w:val="0"/>
          <w:kern w:val="0"/>
          <w:sz w:val="22"/>
          <w:szCs w:val="22"/>
          <w:lang w:eastAsia="en-US" w:bidi="he-IL"/>
        </w:rPr>
        <w:t xml:space="preserve">Em seguida abordam-se alguns aspetos globais e sistemáticos de afetividade que se julga poderem caraterizar uma habitação adequada para idosos. Iniciando-se esta matéria com algumas definições julgadas oportunas, seguindo-se, depois, uma reflexão sobre a relação entre caraterísticas comportamentais dos idosos e um ambiente residencial que seja verdadeiramente sensível, sensorial, apropriável, envolvente e afetuoso e terminando-se esta matéria com uma pequena viagem pelos </w:t>
      </w:r>
      <w:r w:rsidRPr="00170195">
        <w:rPr>
          <w:b w:val="0"/>
          <w:kern w:val="0"/>
          <w:sz w:val="22"/>
          <w:szCs w:val="22"/>
          <w:lang w:eastAsia="en-US" w:bidi="he-IL"/>
        </w:rPr>
        <w:lastRenderedPageBreak/>
        <w:t>espaços e pormenores habitacionais considerados especialmente adequados para idosos.</w:t>
      </w:r>
    </w:p>
    <w:p w14:paraId="1D0C99EA" w14:textId="77777777" w:rsidR="00170195" w:rsidRPr="00170195" w:rsidRDefault="00170195" w:rsidP="00170195">
      <w:pPr>
        <w:spacing w:after="240" w:line="360" w:lineRule="auto"/>
        <w:rPr>
          <w:b w:val="0"/>
          <w:kern w:val="0"/>
          <w:sz w:val="22"/>
          <w:szCs w:val="22"/>
          <w:lang w:eastAsia="en-US" w:bidi="he-IL"/>
        </w:rPr>
      </w:pPr>
      <w:r w:rsidRPr="00170195">
        <w:rPr>
          <w:b w:val="0"/>
          <w:kern w:val="0"/>
          <w:sz w:val="22"/>
          <w:szCs w:val="22"/>
          <w:lang w:eastAsia="en-US" w:bidi="he-IL"/>
        </w:rPr>
        <w:t>Nesta parte do artigo apontam-se algumas notas sobre a sequência que deve ir do projeto à pós-ocupação de ambientes para pessoas fragilizadas, uma preocupação que se deve existir em qualquer tipo de promoção habitacional e, designadamente, que mereça apoios oficiais, então o que dizer dos casos referidos a soluções residenciais e mistas mais complexas, como se julga será o caso das intervenções residenciais intergeracionais e participadas que integrarão o PHAI3C. E é assim que no artigo se aborda a aplicação de técnicas de enquadramento qualitativo dos processos de projeto de Arquitetura mais complexos e sobre os respetivos processos de apoio.</w:t>
      </w:r>
    </w:p>
    <w:p w14:paraId="07797596" w14:textId="77777777" w:rsidR="00170195" w:rsidRPr="00170195" w:rsidRDefault="00170195" w:rsidP="00170195">
      <w:pPr>
        <w:spacing w:after="240" w:line="360" w:lineRule="auto"/>
        <w:rPr>
          <w:b w:val="0"/>
          <w:kern w:val="0"/>
          <w:sz w:val="22"/>
          <w:szCs w:val="22"/>
          <w:lang w:eastAsia="en-US" w:bidi="he-IL"/>
        </w:rPr>
      </w:pPr>
      <w:r w:rsidRPr="00170195">
        <w:rPr>
          <w:b w:val="0"/>
          <w:kern w:val="0"/>
          <w:sz w:val="22"/>
          <w:szCs w:val="22"/>
          <w:lang w:eastAsia="en-US" w:bidi="he-IL"/>
        </w:rPr>
        <w:t>Em seguida e constituindo-se como abertura da última parte do artigo desenvolve-se uma cuidadosa aproximação a alguns aspetos talvez mais particularizados mas julgados estruturantes na conceção de ambientes residenciais para pessoas fragilizadas.</w:t>
      </w:r>
    </w:p>
    <w:p w14:paraId="59A0AB38" w14:textId="20B48766" w:rsidR="00170195" w:rsidRDefault="00170195" w:rsidP="00170195">
      <w:pPr>
        <w:spacing w:after="240" w:line="360" w:lineRule="auto"/>
        <w:rPr>
          <w:b w:val="0"/>
          <w:kern w:val="0"/>
          <w:sz w:val="22"/>
          <w:szCs w:val="22"/>
          <w:lang w:eastAsia="en-US" w:bidi="he-IL"/>
        </w:rPr>
      </w:pPr>
      <w:r w:rsidRPr="00170195">
        <w:rPr>
          <w:b w:val="0"/>
          <w:kern w:val="0"/>
          <w:sz w:val="22"/>
          <w:szCs w:val="22"/>
          <w:lang w:eastAsia="en-US" w:bidi="he-IL"/>
        </w:rPr>
        <w:t>Com este objetivo introduzem-se, primeiro, algumas notas a propósito da aplicação de uma estratégia psicológica na conceção e design hospitalar, passando-se em seguida para uma reflexão sobre o que se considera ser a importância dos espaços intermediários na conceção dos espaços bem habitados e, finalmente, acrescentam-se algumas notas a propósito da importância de soluções residenciais e urbanas que promovam ativamente as atividades físicas dos habitantes e que na prática poderão ser quase determinantes nas respetivas escolhas tipológicas (ex., edifícios baixos, acessos que estimulem a deslocação, etc.). Avançando-se, naturalmente, numa aproximação a casos e apontamentos mais concretos, o artigo é concluído com uma reflexão sobre os caminhos mais correntes e mais atuais da conceção de ambientes residenciais para pessoas fragilizadas, utilizando-se, para apoiar esta reflexão,  algumas notas a propósito de um guia de desenho para residências associadas a cuidados pessoais específicos e, depois, um conjunto de notas referidas a uma conceção caraterizadamente “doméstica” e pormenorizada de “equipamentos de saúde”, sendo estas notas referidas a diversos tipos de espaços.</w:t>
      </w:r>
    </w:p>
    <w:p w14:paraId="48BB111F" w14:textId="77777777" w:rsidR="00A05172" w:rsidRDefault="00A05172" w:rsidP="00170195">
      <w:pPr>
        <w:spacing w:after="240" w:line="360" w:lineRule="auto"/>
        <w:rPr>
          <w:b w:val="0"/>
          <w:kern w:val="0"/>
          <w:sz w:val="22"/>
          <w:szCs w:val="22"/>
          <w:lang w:eastAsia="en-US" w:bidi="he-IL"/>
        </w:rPr>
      </w:pPr>
    </w:p>
    <w:p w14:paraId="2AD6896D" w14:textId="77777777" w:rsidR="00086C0D" w:rsidRPr="009E16FD" w:rsidRDefault="00086C0D" w:rsidP="0015022A">
      <w:pPr>
        <w:pStyle w:val="Ttulo4"/>
      </w:pPr>
      <w:bookmarkStart w:id="2" w:name="_Toc102640987"/>
      <w:r w:rsidRPr="009E16FD">
        <w:lastRenderedPageBreak/>
        <w:t>1. Sobre um sentido aprofundado de conforto doméstico muito adequado a pessoas fragilizadas</w:t>
      </w:r>
      <w:bookmarkEnd w:id="2"/>
    </w:p>
    <w:p w14:paraId="4B0E9C10" w14:textId="77777777" w:rsidR="00086C0D" w:rsidRPr="009E16FD" w:rsidRDefault="00086C0D" w:rsidP="009E16FD">
      <w:pPr>
        <w:rPr>
          <w:b w:val="0"/>
          <w:i/>
          <w:iCs/>
          <w:kern w:val="0"/>
          <w:sz w:val="22"/>
          <w:szCs w:val="22"/>
          <w:lang w:eastAsia="en-US" w:bidi="he-IL"/>
        </w:rPr>
      </w:pPr>
      <w:r w:rsidRPr="009E16FD">
        <w:rPr>
          <w:b w:val="0"/>
          <w:i/>
          <w:iCs/>
          <w:kern w:val="0"/>
          <w:sz w:val="22"/>
          <w:szCs w:val="22"/>
          <w:lang w:eastAsia="en-US" w:bidi="he-IL"/>
        </w:rPr>
        <w:t>Subtemáticas do presente item :</w:t>
      </w:r>
    </w:p>
    <w:p w14:paraId="0A85FC5D" w14:textId="77777777" w:rsidR="00086C0D" w:rsidRPr="009E16FD" w:rsidRDefault="00086C0D" w:rsidP="009E16FD">
      <w:pPr>
        <w:rPr>
          <w:b w:val="0"/>
          <w:i/>
          <w:iCs/>
          <w:kern w:val="0"/>
          <w:sz w:val="22"/>
          <w:szCs w:val="22"/>
          <w:lang w:eastAsia="en-US" w:bidi="he-IL"/>
        </w:rPr>
      </w:pPr>
      <w:r w:rsidRPr="009E16FD">
        <w:rPr>
          <w:b w:val="0"/>
          <w:i/>
          <w:iCs/>
          <w:kern w:val="0"/>
          <w:sz w:val="22"/>
          <w:szCs w:val="22"/>
          <w:lang w:eastAsia="en-US" w:bidi="he-IL"/>
        </w:rPr>
        <w:t xml:space="preserve"> (i) Sobre a espaciosidade</w:t>
      </w:r>
    </w:p>
    <w:p w14:paraId="512F3A80" w14:textId="77777777" w:rsidR="00086C0D" w:rsidRPr="009E16FD" w:rsidRDefault="00086C0D" w:rsidP="009E16FD">
      <w:pPr>
        <w:rPr>
          <w:b w:val="0"/>
          <w:i/>
          <w:iCs/>
          <w:kern w:val="0"/>
          <w:sz w:val="22"/>
          <w:szCs w:val="22"/>
          <w:lang w:eastAsia="en-US" w:bidi="he-IL"/>
        </w:rPr>
      </w:pPr>
      <w:r w:rsidRPr="009E16FD">
        <w:rPr>
          <w:b w:val="0"/>
          <w:i/>
          <w:iCs/>
          <w:kern w:val="0"/>
          <w:sz w:val="22"/>
          <w:szCs w:val="22"/>
          <w:lang w:eastAsia="en-US" w:bidi="he-IL"/>
        </w:rPr>
        <w:t>(ii) Sobre o “coração/centro” da casa</w:t>
      </w:r>
    </w:p>
    <w:p w14:paraId="1BE41B9E" w14:textId="77777777" w:rsidR="00086C0D" w:rsidRPr="009E16FD" w:rsidRDefault="00086C0D" w:rsidP="009E16FD">
      <w:pPr>
        <w:rPr>
          <w:b w:val="0"/>
          <w:i/>
          <w:iCs/>
          <w:kern w:val="0"/>
          <w:sz w:val="22"/>
          <w:szCs w:val="22"/>
          <w:lang w:eastAsia="en-US" w:bidi="he-IL"/>
        </w:rPr>
      </w:pPr>
      <w:r w:rsidRPr="009E16FD">
        <w:rPr>
          <w:b w:val="0"/>
          <w:i/>
          <w:iCs/>
          <w:kern w:val="0"/>
          <w:sz w:val="22"/>
          <w:szCs w:val="22"/>
          <w:lang w:eastAsia="en-US" w:bidi="he-IL"/>
        </w:rPr>
        <w:t>(iii) Sobre a importância múltipla da janela</w:t>
      </w:r>
    </w:p>
    <w:p w14:paraId="19042B15" w14:textId="77777777" w:rsidR="00086C0D" w:rsidRPr="009E16FD" w:rsidRDefault="00086C0D" w:rsidP="009E16FD">
      <w:pPr>
        <w:rPr>
          <w:b w:val="0"/>
          <w:i/>
          <w:iCs/>
          <w:kern w:val="0"/>
          <w:sz w:val="22"/>
          <w:szCs w:val="22"/>
          <w:lang w:eastAsia="en-US" w:bidi="he-IL"/>
        </w:rPr>
      </w:pPr>
      <w:r w:rsidRPr="009E16FD">
        <w:rPr>
          <w:b w:val="0"/>
          <w:i/>
          <w:iCs/>
          <w:kern w:val="0"/>
          <w:sz w:val="22"/>
          <w:szCs w:val="22"/>
          <w:lang w:eastAsia="en-US" w:bidi="he-IL"/>
        </w:rPr>
        <w:t xml:space="preserve">(iv) Sobre o conforto ambiental global </w:t>
      </w:r>
    </w:p>
    <w:p w14:paraId="4FF57E53" w14:textId="1D3451BF" w:rsidR="00086C0D" w:rsidRDefault="00086C0D" w:rsidP="009E16FD">
      <w:pPr>
        <w:rPr>
          <w:b w:val="0"/>
          <w:i/>
          <w:iCs/>
          <w:kern w:val="0"/>
          <w:sz w:val="22"/>
          <w:szCs w:val="22"/>
          <w:lang w:eastAsia="en-US" w:bidi="he-IL"/>
        </w:rPr>
      </w:pPr>
      <w:r w:rsidRPr="009E16FD">
        <w:rPr>
          <w:b w:val="0"/>
          <w:i/>
          <w:iCs/>
          <w:kern w:val="0"/>
          <w:sz w:val="22"/>
          <w:szCs w:val="22"/>
          <w:lang w:eastAsia="en-US" w:bidi="he-IL"/>
        </w:rPr>
        <w:t>(v) Sobre as cores e tonalidades</w:t>
      </w:r>
    </w:p>
    <w:p w14:paraId="7B30C5B4" w14:textId="77777777" w:rsidR="009E16FD" w:rsidRPr="009E16FD" w:rsidRDefault="009E16FD" w:rsidP="009E16FD">
      <w:pPr>
        <w:rPr>
          <w:b w:val="0"/>
          <w:i/>
          <w:iCs/>
          <w:kern w:val="0"/>
          <w:sz w:val="22"/>
          <w:szCs w:val="22"/>
          <w:lang w:eastAsia="en-US" w:bidi="he-IL"/>
        </w:rPr>
      </w:pPr>
    </w:p>
    <w:p w14:paraId="17FC0AC0" w14:textId="77777777" w:rsidR="00086C0D" w:rsidRPr="00086C0D" w:rsidRDefault="00086C0D" w:rsidP="00086C0D">
      <w:pPr>
        <w:spacing w:after="240" w:line="360" w:lineRule="auto"/>
        <w:rPr>
          <w:b w:val="0"/>
          <w:kern w:val="0"/>
          <w:sz w:val="22"/>
          <w:szCs w:val="22"/>
          <w:lang w:eastAsia="en-US" w:bidi="he-IL"/>
        </w:rPr>
      </w:pPr>
      <w:r w:rsidRPr="00086C0D">
        <w:rPr>
          <w:b w:val="0"/>
          <w:kern w:val="0"/>
          <w:sz w:val="22"/>
          <w:szCs w:val="22"/>
          <w:lang w:eastAsia="en-US" w:bidi="he-IL"/>
        </w:rPr>
        <w:t xml:space="preserve">Avança-se, em seguida, neste item para uma reflexão exploratória e introdutória sobre a natureza e a importância das condições específicas de habitabilidade e conforto num espaço arquitetónico habitacional que privilegie ambientes expressivamente « calorososos », naturalmente « cuidadores » e, consequentemente, que favoreça os residentes mais vulneráveis. </w:t>
      </w:r>
    </w:p>
    <w:p w14:paraId="3B351E00" w14:textId="77777777" w:rsidR="00086C0D" w:rsidRPr="00086C0D" w:rsidRDefault="00086C0D" w:rsidP="00086C0D">
      <w:pPr>
        <w:spacing w:after="240" w:line="360" w:lineRule="auto"/>
        <w:rPr>
          <w:b w:val="0"/>
          <w:kern w:val="0"/>
          <w:sz w:val="22"/>
          <w:szCs w:val="22"/>
          <w:lang w:eastAsia="en-US" w:bidi="he-IL"/>
        </w:rPr>
      </w:pPr>
      <w:r w:rsidRPr="00086C0D">
        <w:rPr>
          <w:b w:val="0"/>
          <w:kern w:val="0"/>
          <w:sz w:val="22"/>
          <w:szCs w:val="22"/>
          <w:lang w:eastAsia="en-US" w:bidi="he-IL"/>
        </w:rPr>
        <w:t>O nosso espaço doméstico pode e deve ser um mundo pessoal e familiar expressivamente confortável, protetor, apropriado e bem caraterizado, onde nos possamos « retirar » para nos sentirmos sossegados e em excelentes condições de bem-estar, refazendo-nos da pressão do dia-a-dia, estrategicamente afastados do mundo público urbano e do ambiente natural, mas sobre estes agradavelmente debruçados (ex., através em vistas sobre a cidade e de janelas que nos tragam a natureza até ao interior doméstico) ; e se tais condições são muito importantes para qualquer pessoa no pleno uso das suas capacidades fícicas, mentais e de perceção, então o que dizer da importância que têm para habitantes fragilizados e para idosos que tendem a passar mais tempo no interior doméstico e que, muito provavelmente, sentem estas condições de uma forma mais intensa e ligada a necessidades e desejos pessoais específicos.</w:t>
      </w:r>
    </w:p>
    <w:p w14:paraId="7FCCACF4" w14:textId="77777777" w:rsidR="00086C0D" w:rsidRPr="00086C0D" w:rsidRDefault="00086C0D" w:rsidP="00086C0D">
      <w:pPr>
        <w:spacing w:after="240" w:line="360" w:lineRule="auto"/>
        <w:rPr>
          <w:b w:val="0"/>
          <w:kern w:val="0"/>
          <w:sz w:val="22"/>
          <w:szCs w:val="22"/>
          <w:lang w:eastAsia="en-US" w:bidi="he-IL"/>
        </w:rPr>
      </w:pPr>
      <w:r w:rsidRPr="00086C0D">
        <w:rPr>
          <w:b w:val="0"/>
          <w:kern w:val="0"/>
          <w:sz w:val="22"/>
          <w:szCs w:val="22"/>
          <w:lang w:eastAsia="en-US" w:bidi="he-IL"/>
        </w:rPr>
        <w:t>Por isso se estruturou o título e o conteúdo deste item, referido à temática de «sentido aprofundado de conforto doméstico muito adequado a pessoas fragilizadas » e, por isso, as considerações que se seguem são, em primeira linha, referidas a todos os habitantes – incluindo as respetivas citações ao estudo que é abaixo referido – e só, « suplementarmente » são aproximadas à sua importância no que se refere à vivência doméstica das pessoas fragilizadas, acabando, aqui, por se sublinhar, mais uma vez, que muito ou mesmo tudo aquilo que se faça para estas pessoas favorece igulamente uma melhor habilitação vivencial doméstica para todos os habitantes.</w:t>
      </w:r>
    </w:p>
    <w:p w14:paraId="6A140D5D" w14:textId="77777777" w:rsidR="00086C0D" w:rsidRPr="00086C0D" w:rsidRDefault="00086C0D" w:rsidP="00086C0D">
      <w:pPr>
        <w:spacing w:after="240" w:line="360" w:lineRule="auto"/>
        <w:rPr>
          <w:b w:val="0"/>
          <w:kern w:val="0"/>
          <w:sz w:val="22"/>
          <w:szCs w:val="22"/>
          <w:lang w:eastAsia="en-US" w:bidi="he-IL"/>
        </w:rPr>
      </w:pPr>
      <w:r w:rsidRPr="00086C0D">
        <w:rPr>
          <w:b w:val="0"/>
          <w:kern w:val="0"/>
          <w:sz w:val="22"/>
          <w:szCs w:val="22"/>
          <w:lang w:eastAsia="en-US" w:bidi="he-IL"/>
        </w:rPr>
        <w:t xml:space="preserve">Quando referimos, acima, que os ambientes residenciais deverão ser, também, naturalmente « cuidadores », para além do sentido caloroso, digno e apropriável, que </w:t>
      </w:r>
      <w:r w:rsidRPr="00086C0D">
        <w:rPr>
          <w:b w:val="0"/>
          <w:kern w:val="0"/>
          <w:sz w:val="22"/>
          <w:szCs w:val="22"/>
          <w:lang w:eastAsia="en-US" w:bidi="he-IL"/>
        </w:rPr>
        <w:lastRenderedPageBreak/>
        <w:t>acabou de se defender, quer-se apontar que os ambientes residenciais potencialmente usados por um número significativo de pessoas fragilizadas deverão « embeber » um máximo de preocupações de segurança no uso normal, de funcionalidade na facilitação do uso da habitaçãoe de verdadeira habilitação deste espaço doméstico não só para o referido bem-estar « geral », mas também para a eventual incorporação de meios de apoio à movimentação e a cuidados especializados, que venham a ser recomendados ou necessários ; mas fazendo-se esta previsão de modo « passivo » ou camuflado para não se afetar o essencial ambiente doméstico e formal da habitação.</w:t>
      </w:r>
    </w:p>
    <w:p w14:paraId="1E51AB63" w14:textId="77777777" w:rsidR="00086C0D" w:rsidRPr="00086C0D" w:rsidRDefault="00086C0D" w:rsidP="00086C0D">
      <w:pPr>
        <w:spacing w:after="240" w:line="360" w:lineRule="auto"/>
        <w:rPr>
          <w:b w:val="0"/>
          <w:kern w:val="0"/>
          <w:sz w:val="22"/>
          <w:szCs w:val="22"/>
          <w:lang w:eastAsia="en-US" w:bidi="he-IL"/>
        </w:rPr>
      </w:pPr>
      <w:r w:rsidRPr="00086C0D">
        <w:rPr>
          <w:b w:val="0"/>
          <w:kern w:val="0"/>
          <w:sz w:val="22"/>
          <w:szCs w:val="22"/>
          <w:u w:val="single"/>
          <w:lang w:eastAsia="en-US" w:bidi="he-IL"/>
        </w:rPr>
        <w:t>Não tenhamos ilusões de que esta matéria abordada neste item, que não é por acaso o primeiro apresentado neste artigo sobre o tema da «qualidade de vida e qualidade pormenorizada na habitação para idosos e intergeracional », constitui assunto de extrema importância na conceção e essencial e especial qualificação de espaços domésticos tendencialmente « concentrados » e dedicados a pessoas que estão a mudar, criticamente, de casa numa fase avançada da sua vida</w:t>
      </w:r>
      <w:r w:rsidRPr="00086C0D">
        <w:rPr>
          <w:b w:val="0"/>
          <w:kern w:val="0"/>
          <w:sz w:val="22"/>
          <w:szCs w:val="22"/>
          <w:lang w:eastAsia="en-US" w:bidi="he-IL"/>
        </w:rPr>
        <w:t xml:space="preserve"> – o que é matéria muito sensível e complexa –, e, portanto, constitui assunto e problemática cujo êxito vai depender de um excelente projeto de arquitetura global e de arquitetura de interiores em particular.</w:t>
      </w:r>
    </w:p>
    <w:p w14:paraId="3E28BF72" w14:textId="77777777" w:rsidR="00086C0D" w:rsidRPr="00086C0D" w:rsidRDefault="00086C0D" w:rsidP="00086C0D">
      <w:pPr>
        <w:spacing w:after="240" w:line="360" w:lineRule="auto"/>
        <w:rPr>
          <w:b w:val="0"/>
          <w:kern w:val="0"/>
          <w:sz w:val="22"/>
          <w:szCs w:val="22"/>
          <w:lang w:eastAsia="en-US" w:bidi="he-IL"/>
        </w:rPr>
      </w:pPr>
      <w:r w:rsidRPr="00086C0D">
        <w:rPr>
          <w:b w:val="0"/>
          <w:kern w:val="0"/>
          <w:sz w:val="22"/>
          <w:szCs w:val="22"/>
          <w:lang w:eastAsia="en-US" w:bidi="he-IL"/>
        </w:rPr>
        <w:t>Neste sentido e usando-se os comentários de um único autor, mas que são naturalmente extensíveis a um muito amplo grupo de autores arquitetos – entre os quais e de memória recordo, evidentemente, Távora, Norberg-Schulz, Christopher Alexander, Charles Moore e Witold Rybczinsky (com o seu incontornável Domesticty) – abordam-se, em seguida, alguns dos subtemas e aspetos que fazem uma « casa parecer ser mais casa » e « ser mais a nossa casa », e que se consideram ainda mais importantes quando estamos a lidar com pessoas fragilizadas.</w:t>
      </w:r>
    </w:p>
    <w:p w14:paraId="3C454105" w14:textId="09F2A8A5" w:rsidR="00086C0D" w:rsidRPr="00086C0D" w:rsidRDefault="00086C0D" w:rsidP="00086C0D">
      <w:pPr>
        <w:spacing w:after="240" w:line="360" w:lineRule="auto"/>
        <w:rPr>
          <w:b w:val="0"/>
          <w:kern w:val="0"/>
          <w:sz w:val="22"/>
          <w:szCs w:val="22"/>
          <w:lang w:eastAsia="en-US" w:bidi="he-IL"/>
        </w:rPr>
      </w:pPr>
      <w:r w:rsidRPr="00086C0D">
        <w:rPr>
          <w:b w:val="0"/>
          <w:kern w:val="0"/>
          <w:sz w:val="22"/>
          <w:szCs w:val="22"/>
          <w:lang w:eastAsia="en-US" w:bidi="he-IL"/>
        </w:rPr>
        <w:t xml:space="preserve">E, portanto, e a título de contribuições gerais com importância para a estruturação doméstica do PHAI3C </w:t>
      </w:r>
      <w:r w:rsidRPr="00086C0D">
        <w:rPr>
          <w:bCs/>
          <w:kern w:val="0"/>
          <w:sz w:val="22"/>
          <w:szCs w:val="22"/>
          <w:lang w:eastAsia="en-US" w:bidi="he-IL"/>
        </w:rPr>
        <w:t xml:space="preserve">juntam-se e comentam-se, nos seguintes itens, (i) a (v), longos excertos das páginas 3 a 6 do excelente artigo de Aloísio Leoni Schmid, intitulado Bollnow e a crítica ao conforto ambiental, que é abaixo referido e que se recomenda.  </w:t>
      </w:r>
      <w:r w:rsidRPr="00086C0D">
        <w:rPr>
          <w:bCs/>
          <w:kern w:val="0"/>
          <w:sz w:val="22"/>
          <w:szCs w:val="22"/>
          <w:lang w:eastAsia="en-US" w:bidi="he-IL"/>
        </w:rPr>
        <w:footnoteReference w:id="1"/>
      </w:r>
    </w:p>
    <w:p w14:paraId="47DC3708" w14:textId="7F51F497" w:rsidR="00086C0D" w:rsidRPr="00086C0D" w:rsidRDefault="00086C0D" w:rsidP="00086C0D">
      <w:pPr>
        <w:spacing w:after="240" w:line="360" w:lineRule="auto"/>
        <w:rPr>
          <w:b w:val="0"/>
          <w:kern w:val="0"/>
          <w:sz w:val="22"/>
          <w:szCs w:val="22"/>
          <w:lang w:eastAsia="en-US" w:bidi="he-IL"/>
        </w:rPr>
      </w:pPr>
      <w:r w:rsidRPr="00086C0D">
        <w:rPr>
          <w:b w:val="0"/>
          <w:kern w:val="0"/>
          <w:sz w:val="22"/>
          <w:szCs w:val="22"/>
          <w:lang w:eastAsia="en-US" w:bidi="he-IL"/>
        </w:rPr>
        <w:lastRenderedPageBreak/>
        <w:t xml:space="preserve">Numa </w:t>
      </w:r>
      <w:r w:rsidR="00AD6467" w:rsidRPr="00086C0D">
        <w:rPr>
          <w:b w:val="0"/>
          <w:kern w:val="0"/>
          <w:sz w:val="22"/>
          <w:szCs w:val="22"/>
          <w:lang w:eastAsia="en-US" w:bidi="he-IL"/>
        </w:rPr>
        <w:t>supersíntese</w:t>
      </w:r>
      <w:r w:rsidRPr="00086C0D">
        <w:rPr>
          <w:b w:val="0"/>
          <w:kern w:val="0"/>
          <w:sz w:val="22"/>
          <w:szCs w:val="22"/>
          <w:lang w:eastAsia="en-US" w:bidi="he-IL"/>
        </w:rPr>
        <w:t xml:space="preserve"> do que, em seguida, se aponta podemos antecipar </w:t>
      </w:r>
      <w:r w:rsidRPr="00086C0D">
        <w:rPr>
          <w:b w:val="0"/>
          <w:kern w:val="0"/>
          <w:sz w:val="22"/>
          <w:szCs w:val="22"/>
          <w:u w:val="single"/>
          <w:lang w:eastAsia="en-US" w:bidi="he-IL"/>
        </w:rPr>
        <w:t>que talvez o principal objetivo desta reflexão sobre o espaço habitacional privado seja lançar a ideia da necessidade e oportunidade de uma espaciosidade muito cuidada, marcada por uma interioridade caraterizadamente doméstica, apropriável e muito digna e por um conforto ambiental amplo e expressivo,</w:t>
      </w:r>
      <w:r w:rsidRPr="00086C0D">
        <w:rPr>
          <w:b w:val="0"/>
          <w:kern w:val="0"/>
          <w:sz w:val="22"/>
          <w:szCs w:val="22"/>
          <w:lang w:eastAsia="en-US" w:bidi="he-IL"/>
        </w:rPr>
        <w:t xml:space="preserve"> e tudo isto terá, sem dúvida, maior relevo quando se concebem espaços habitacionais intergeracionais, portanto, potencialmente dirigidos a uma grande diversidade etária e sociocultural e estrategicamente adequados a pessoas fragilizadas.</w:t>
      </w:r>
    </w:p>
    <w:p w14:paraId="2A787816" w14:textId="77777777" w:rsidR="00AD6467" w:rsidRPr="00AD6467" w:rsidRDefault="00AD6467" w:rsidP="0015022A">
      <w:pPr>
        <w:pStyle w:val="Ttulo4"/>
      </w:pPr>
      <w:bookmarkStart w:id="3" w:name="_Toc102640988"/>
      <w:r w:rsidRPr="00AD6467">
        <w:t>(i) Sobre a espaciosidade e a espacialidade domésticas</w:t>
      </w:r>
      <w:bookmarkEnd w:id="3"/>
    </w:p>
    <w:p w14:paraId="522A7CDB" w14:textId="77777777" w:rsidR="00AD6467" w:rsidRPr="00AD6467" w:rsidRDefault="00AD6467" w:rsidP="00AD6467">
      <w:pPr>
        <w:spacing w:after="240" w:line="360" w:lineRule="auto"/>
        <w:rPr>
          <w:b w:val="0"/>
          <w:kern w:val="0"/>
          <w:sz w:val="22"/>
          <w:szCs w:val="22"/>
          <w:lang w:eastAsia="en-US" w:bidi="he-IL"/>
        </w:rPr>
      </w:pPr>
      <w:r w:rsidRPr="00AD6467">
        <w:rPr>
          <w:b w:val="0"/>
          <w:kern w:val="0"/>
          <w:sz w:val="22"/>
          <w:szCs w:val="22"/>
          <w:lang w:eastAsia="en-US" w:bidi="he-IL"/>
        </w:rPr>
        <w:t>Tal como os outros subtemas domésticos em seguida sumariamente abordados as questões da espaciosidade levar-nos-iam muito longe e serão recorrentemente consideradas ao longo destes artigos sobre intergeracionalidade residencial, importando, desde já, apontar que se queremos proporcionar mais habitação adequada para um maior número de idosos não podemos propor áreas domésticas « excessivas », mas que se queremos que essa habitação seja realmente adequada para idosos e pessoas fragilizadas, no sentido de ser verdeiramente desejada e positivamente influenciadora do seu bem-estar, não podemos aplicar níveis de áreas « acanhados », não só porque os mais idosos e fragilizados precisam, comparativamente, de mais espaço de movimentação e de uso doméstico do que os mais jovens e ágeis, mas também porque o uso de certos apoios à movimentação e à prestação de cuidados exige espaços estratégicos e ainda porque se queremos proporcionar um habitar mais completo e globalmente integrado para essas pessoas fragilizadas, então terá de haver uma adequada dimensão de espaços comuns residenciais, que irão, naturalmente, fazer subir a fasquia dos m2/habitação aplicável nos conjuntos do PHAI3C.</w:t>
      </w:r>
    </w:p>
    <w:p w14:paraId="4304D106" w14:textId="17EBD055" w:rsidR="00AD6467" w:rsidRPr="00AD6467" w:rsidRDefault="00AD6467" w:rsidP="00AD6467">
      <w:pPr>
        <w:spacing w:after="240" w:line="360" w:lineRule="auto"/>
        <w:rPr>
          <w:b w:val="0"/>
          <w:kern w:val="0"/>
          <w:sz w:val="22"/>
          <w:szCs w:val="22"/>
          <w:lang w:eastAsia="en-US" w:bidi="he-IL"/>
        </w:rPr>
      </w:pPr>
      <w:r w:rsidRPr="00AD6467">
        <w:rPr>
          <w:b w:val="0"/>
          <w:kern w:val="0"/>
          <w:sz w:val="22"/>
          <w:szCs w:val="22"/>
          <w:lang w:eastAsia="en-US" w:bidi="he-IL"/>
        </w:rPr>
        <w:t xml:space="preserve">O que se sublinha especificamente abaixo, extraído do referido artigo de Aloísio Leoni Schmidr </w:t>
      </w:r>
      <w:r w:rsidRPr="00AD6467">
        <w:rPr>
          <w:bCs/>
          <w:kern w:val="0"/>
          <w:sz w:val="22"/>
          <w:szCs w:val="22"/>
          <w:lang w:eastAsia="en-US" w:bidi="he-IL"/>
        </w:rPr>
        <w:t>1</w:t>
      </w:r>
      <w:r w:rsidRPr="00AD6467">
        <w:rPr>
          <w:b w:val="0"/>
          <w:kern w:val="0"/>
          <w:sz w:val="22"/>
          <w:szCs w:val="22"/>
          <w:lang w:eastAsia="en-US" w:bidi="he-IL"/>
        </w:rPr>
        <w:t xml:space="preserve">, </w:t>
      </w:r>
      <w:r w:rsidRPr="00AD6467">
        <w:rPr>
          <w:b w:val="0"/>
          <w:i/>
          <w:iCs/>
          <w:kern w:val="0"/>
          <w:sz w:val="22"/>
          <w:szCs w:val="22"/>
          <w:lang w:eastAsia="en-US" w:bidi="he-IL"/>
        </w:rPr>
        <w:t>e para além da importante referência a ser necessário um espaço doméstico «…suficiente para ser preenchido pelas pessoas que o habitam com suas vidas »,</w:t>
      </w:r>
      <w:r w:rsidRPr="00AD6467">
        <w:rPr>
          <w:b w:val="0"/>
          <w:kern w:val="0"/>
          <w:sz w:val="22"/>
          <w:szCs w:val="22"/>
          <w:lang w:eastAsia="en-US" w:bidi="he-IL"/>
        </w:rPr>
        <w:t xml:space="preserve"> é que essa espaciosidade seja verdadeiramente qualificada em termos de arquitetura de interiores e habilitadora de apropriações pessoais e familiares, e sempre numa perspetiva de defesa de uma expressiva dignidade nos arranjos interiores privados e comuns.</w:t>
      </w:r>
    </w:p>
    <w:p w14:paraId="4C504E45" w14:textId="0C6468BF" w:rsidR="00086C0D" w:rsidRPr="0015022A" w:rsidRDefault="00AD6467" w:rsidP="00703944">
      <w:pPr>
        <w:autoSpaceDE w:val="0"/>
        <w:autoSpaceDN w:val="0"/>
        <w:adjustRightInd w:val="0"/>
        <w:spacing w:after="240" w:line="360" w:lineRule="exact"/>
        <w:ind w:left="720"/>
        <w:rPr>
          <w:rFonts w:cs="Arial"/>
          <w:b w:val="0"/>
          <w:bCs/>
          <w:i/>
          <w:iCs/>
          <w:sz w:val="22"/>
          <w:szCs w:val="22"/>
        </w:rPr>
      </w:pPr>
      <w:r w:rsidRPr="0015022A">
        <w:rPr>
          <w:rFonts w:cs="Arial"/>
          <w:b w:val="0"/>
          <w:bCs/>
          <w:i/>
          <w:iCs/>
          <w:sz w:val="22"/>
          <w:szCs w:val="22"/>
        </w:rPr>
        <w:lastRenderedPageBreak/>
        <w:t>Inicialmente, o espaço da habitação deve parecer fechado. Aqui, nova crítica ao Modernismo: “A empolgação com que algumas correntes da arquitetura mais nova lançam recurso das possibilidades da técnica moderna se deu às custas de um efeito verdadeiramente envolvente da casa, que lhe traz tranqüilidade. [...]</w:t>
      </w:r>
    </w:p>
    <w:p w14:paraId="4D6DFB99" w14:textId="77777777" w:rsidR="00703944" w:rsidRPr="0015022A" w:rsidRDefault="00703944" w:rsidP="00703944">
      <w:pPr>
        <w:autoSpaceDE w:val="0"/>
        <w:autoSpaceDN w:val="0"/>
        <w:adjustRightInd w:val="0"/>
        <w:spacing w:after="240" w:line="360" w:lineRule="exact"/>
        <w:ind w:left="720"/>
        <w:rPr>
          <w:rFonts w:cs="Arial"/>
          <w:b w:val="0"/>
          <w:bCs/>
          <w:i/>
          <w:iCs/>
          <w:sz w:val="22"/>
          <w:szCs w:val="22"/>
        </w:rPr>
      </w:pPr>
      <w:r w:rsidRPr="0015022A">
        <w:rPr>
          <w:rFonts w:cs="Arial"/>
          <w:b w:val="0"/>
          <w:bCs/>
          <w:i/>
          <w:iCs/>
          <w:sz w:val="22"/>
          <w:szCs w:val="22"/>
        </w:rPr>
        <w:t>O espaço não deveria ser nem muito grande, nem muito pequeno, mas o suficiente para ser preenchido pelas pessoas que o habitam com suas vidas.</w:t>
      </w:r>
    </w:p>
    <w:p w14:paraId="0F5A02DD" w14:textId="59915553" w:rsidR="00703944" w:rsidRPr="0015022A" w:rsidRDefault="00703944" w:rsidP="00703944">
      <w:pPr>
        <w:autoSpaceDE w:val="0"/>
        <w:autoSpaceDN w:val="0"/>
        <w:adjustRightInd w:val="0"/>
        <w:spacing w:after="240" w:line="360" w:lineRule="exact"/>
        <w:ind w:left="720"/>
        <w:rPr>
          <w:rFonts w:cs="Arial"/>
          <w:b w:val="0"/>
          <w:bCs/>
          <w:i/>
          <w:iCs/>
          <w:sz w:val="22"/>
          <w:szCs w:val="22"/>
        </w:rPr>
      </w:pPr>
      <w:r w:rsidRPr="0015022A">
        <w:rPr>
          <w:rFonts w:cs="Arial"/>
          <w:b w:val="0"/>
          <w:bCs/>
          <w:i/>
          <w:iCs/>
          <w:sz w:val="22"/>
          <w:szCs w:val="22"/>
        </w:rPr>
        <w:t>Os móveis devem preencher o espaço de modo a não deixar surgir nem a impressão de vazio, nem de apinhamento…  A cor das paredes também faz parte de uma atmosfera cálida. Claridade e, ao mesmo tempo, cores quentes dão ao espaço um aspecto de sereno bem-estar”.</w:t>
      </w:r>
    </w:p>
    <w:p w14:paraId="0B2C8971" w14:textId="77777777" w:rsidR="00703944" w:rsidRPr="0015022A" w:rsidRDefault="00703944" w:rsidP="00703944">
      <w:pPr>
        <w:autoSpaceDE w:val="0"/>
        <w:autoSpaceDN w:val="0"/>
        <w:adjustRightInd w:val="0"/>
        <w:spacing w:after="240" w:line="360" w:lineRule="exact"/>
        <w:ind w:left="720"/>
        <w:rPr>
          <w:rFonts w:cs="Arial"/>
          <w:b w:val="0"/>
          <w:bCs/>
          <w:i/>
          <w:iCs/>
          <w:sz w:val="22"/>
          <w:szCs w:val="22"/>
        </w:rPr>
      </w:pPr>
      <w:r w:rsidRPr="0015022A">
        <w:rPr>
          <w:rFonts w:cs="Arial"/>
          <w:b w:val="0"/>
          <w:bCs/>
          <w:i/>
          <w:iCs/>
          <w:sz w:val="22"/>
          <w:szCs w:val="22"/>
        </w:rPr>
        <w:t>O espaço deve se mostrar cuidado, não objeto de ordem implacável e repressora, mas contendo marcas da habitação – no sentido da “linguagem de padrões” de Christopher Alexander.</w:t>
      </w:r>
    </w:p>
    <w:p w14:paraId="46A16D85" w14:textId="77777777" w:rsidR="00703944" w:rsidRPr="0015022A" w:rsidRDefault="00703944" w:rsidP="00703944">
      <w:pPr>
        <w:autoSpaceDE w:val="0"/>
        <w:autoSpaceDN w:val="0"/>
        <w:adjustRightInd w:val="0"/>
        <w:spacing w:after="240" w:line="360" w:lineRule="exact"/>
        <w:ind w:left="720"/>
        <w:rPr>
          <w:rFonts w:cs="Arial"/>
          <w:b w:val="0"/>
          <w:bCs/>
          <w:i/>
          <w:iCs/>
          <w:sz w:val="22"/>
          <w:szCs w:val="22"/>
        </w:rPr>
      </w:pPr>
      <w:r w:rsidRPr="0015022A">
        <w:rPr>
          <w:rFonts w:cs="Arial"/>
          <w:b w:val="0"/>
          <w:bCs/>
          <w:i/>
          <w:iCs/>
          <w:sz w:val="22"/>
          <w:szCs w:val="22"/>
        </w:rPr>
        <w:t>Mais que a expressão de alguém, a habitação deve “refletir um longo passado se quiser transmitir às pessoas o sentimento de constância segura da vida”. Daí a importância aos bibelots, mas também às marcas de uso.</w:t>
      </w:r>
    </w:p>
    <w:p w14:paraId="7FA58BD6" w14:textId="77777777" w:rsidR="00703944" w:rsidRPr="00703944" w:rsidRDefault="00703944" w:rsidP="0015022A">
      <w:pPr>
        <w:pStyle w:val="Ttulo4"/>
      </w:pPr>
      <w:bookmarkStart w:id="4" w:name="_Toc102640989"/>
      <w:r w:rsidRPr="00703944">
        <w:t>(ii) Sobre o desenvolvimento de um “coração/centro” da casa</w:t>
      </w:r>
      <w:bookmarkEnd w:id="4"/>
    </w:p>
    <w:p w14:paraId="0CF27CDE" w14:textId="77777777" w:rsidR="00703944" w:rsidRPr="00703944" w:rsidRDefault="00703944" w:rsidP="00703944">
      <w:pPr>
        <w:spacing w:after="240" w:line="360" w:lineRule="auto"/>
        <w:rPr>
          <w:b w:val="0"/>
          <w:kern w:val="0"/>
          <w:sz w:val="22"/>
          <w:szCs w:val="22"/>
          <w:lang w:eastAsia="en-US" w:bidi="he-IL"/>
        </w:rPr>
      </w:pPr>
      <w:r w:rsidRPr="00703944">
        <w:rPr>
          <w:b w:val="0"/>
          <w:kern w:val="0"/>
          <w:sz w:val="22"/>
          <w:szCs w:val="22"/>
          <w:lang w:eastAsia="en-US" w:bidi="he-IL"/>
        </w:rPr>
        <w:t>Esta matéria da existência e do eventual protagonismo de um “coração” formal e funcional doméstico, um pólo de centralidade formal e funcional e de reforço do próprio caráter de cada unidade residencial privada, é também assunto recorrente nas reflexões teórico-práticas sobre arquitetura residencial; de tal forma que até a conhecida designação de “fogo”, atribuída habitual e oficialmente à habitação prova a importância dessa ideia de “coração/centro” doméstico ocupado pelo fogão e, antes deste, pelo próprio “fogo no chão”, onde se cozinhava e onde os habitantes se aqueciam.</w:t>
      </w:r>
    </w:p>
    <w:p w14:paraId="4DAD0852" w14:textId="77777777" w:rsidR="00703944" w:rsidRPr="00703944" w:rsidRDefault="00703944" w:rsidP="00703944">
      <w:pPr>
        <w:spacing w:after="240" w:line="360" w:lineRule="auto"/>
        <w:rPr>
          <w:b w:val="0"/>
          <w:kern w:val="0"/>
          <w:sz w:val="22"/>
          <w:szCs w:val="22"/>
          <w:lang w:eastAsia="en-US" w:bidi="he-IL"/>
        </w:rPr>
      </w:pPr>
      <w:r w:rsidRPr="00703944">
        <w:rPr>
          <w:b w:val="0"/>
          <w:kern w:val="0"/>
          <w:sz w:val="22"/>
          <w:szCs w:val="22"/>
          <w:lang w:eastAsia="en-US" w:bidi="he-IL"/>
        </w:rPr>
        <w:t xml:space="preserve">Naturalmente em soluções domésticas espacial e caraterizadamente “concentradas”, ou maximizadas, através, designadamente, da criação de microzonas formais e funcionais, como as que se perfilam no âmbito do PHAI3C, esta ideia de “coração/centro da casa” poderá ser muito útil seja no sentido da criação de um único “centro”, seja através do desenvolvimento de vários pequenos “centros”, diversificadamente usáveis e apropriáveis, desmultiplicando-se, assim, de forma mais </w:t>
      </w:r>
      <w:r w:rsidRPr="00703944">
        <w:rPr>
          <w:b w:val="0"/>
          <w:kern w:val="0"/>
          <w:sz w:val="22"/>
          <w:szCs w:val="22"/>
          <w:lang w:eastAsia="en-US" w:bidi="he-IL"/>
        </w:rPr>
        <w:lastRenderedPageBreak/>
        <w:t>qualitativa o desenvolvimento da habitação, quando não é possível uma maior desmultiplicação quantitativa (em termos de espaciosidade “líquida”).</w:t>
      </w:r>
    </w:p>
    <w:p w14:paraId="02250A0F" w14:textId="2293BC30" w:rsidR="00703944" w:rsidRPr="00703944" w:rsidRDefault="00703944" w:rsidP="00703944">
      <w:pPr>
        <w:spacing w:after="240" w:line="360" w:lineRule="auto"/>
        <w:rPr>
          <w:b w:val="0"/>
          <w:kern w:val="0"/>
          <w:sz w:val="22"/>
          <w:szCs w:val="22"/>
          <w:lang w:eastAsia="en-US" w:bidi="he-IL"/>
        </w:rPr>
      </w:pPr>
      <w:r w:rsidRPr="00703944">
        <w:rPr>
          <w:b w:val="0"/>
          <w:kern w:val="0"/>
          <w:sz w:val="22"/>
          <w:szCs w:val="22"/>
          <w:lang w:eastAsia="en-US" w:bidi="he-IL"/>
        </w:rPr>
        <w:t>E neste sentido volta-se à citação do referido artigo de Aloísio Leoni Schmidr.</w:t>
      </w:r>
      <w:r w:rsidRPr="00703944">
        <w:rPr>
          <w:rStyle w:val="Refdenotaderodap"/>
          <w:bCs/>
          <w:kern w:val="0"/>
          <w:lang w:eastAsia="en-US" w:bidi="he-IL"/>
        </w:rPr>
        <w:footnoteReference w:id="2"/>
      </w:r>
    </w:p>
    <w:p w14:paraId="1C5E0C98" w14:textId="77777777" w:rsidR="00703944" w:rsidRPr="0015022A" w:rsidRDefault="00703944" w:rsidP="00703944">
      <w:pPr>
        <w:autoSpaceDE w:val="0"/>
        <w:autoSpaceDN w:val="0"/>
        <w:adjustRightInd w:val="0"/>
        <w:spacing w:after="240" w:line="360" w:lineRule="exact"/>
        <w:ind w:left="720"/>
        <w:rPr>
          <w:rFonts w:cs="Arial"/>
          <w:b w:val="0"/>
          <w:bCs/>
          <w:i/>
          <w:iCs/>
          <w:sz w:val="22"/>
          <w:szCs w:val="22"/>
        </w:rPr>
      </w:pPr>
      <w:r w:rsidRPr="0015022A">
        <w:rPr>
          <w:rFonts w:cs="Arial"/>
          <w:b w:val="0"/>
          <w:bCs/>
          <w:i/>
          <w:iCs/>
          <w:sz w:val="22"/>
          <w:szCs w:val="22"/>
        </w:rPr>
        <w:t>Onde estaria, dentro da casa, o centro do espaço vital ? No meio rural, ou no mundo antigo, teria sido “o fogão…” Mas … na medida que a cozinha “foi oprimida até se tornar um espaço secundário, como nas habitações modernas, o fogão perdeu esta posição de centro da casa, até que finalmente, até que tenha perdido seu caráter simbólico como sua expressividade exterior, ao abrir mão até de sua chama diante do moderno fogão elétrico”.</w:t>
      </w:r>
    </w:p>
    <w:p w14:paraId="5F15F5CA" w14:textId="77777777" w:rsidR="00703944" w:rsidRPr="0015022A" w:rsidRDefault="00703944" w:rsidP="00703944">
      <w:pPr>
        <w:autoSpaceDE w:val="0"/>
        <w:autoSpaceDN w:val="0"/>
        <w:adjustRightInd w:val="0"/>
        <w:spacing w:after="240" w:line="360" w:lineRule="exact"/>
        <w:ind w:left="720"/>
        <w:rPr>
          <w:rFonts w:cs="Arial"/>
          <w:b w:val="0"/>
          <w:bCs/>
          <w:i/>
          <w:iCs/>
          <w:sz w:val="22"/>
          <w:szCs w:val="22"/>
        </w:rPr>
      </w:pPr>
      <w:r w:rsidRPr="0015022A">
        <w:rPr>
          <w:rFonts w:cs="Arial"/>
          <w:b w:val="0"/>
          <w:bCs/>
          <w:i/>
          <w:iCs/>
          <w:sz w:val="22"/>
          <w:szCs w:val="22"/>
        </w:rPr>
        <w:t>Para Bollnow, de certo modo, então, a mesa de comer poderia ter ocupado o seu lugar. Pois é agora onde a família se reúne em tempos regulares. Mas tanto o fogão quanto a mesa “perdem sua função de centro na medida que a vida comum da família se divide e os membros individuais ganham autonomia”.</w:t>
      </w:r>
    </w:p>
    <w:p w14:paraId="16F4A925" w14:textId="77777777" w:rsidR="00703944" w:rsidRPr="00703944" w:rsidRDefault="00703944" w:rsidP="0015022A">
      <w:pPr>
        <w:pStyle w:val="Ttulo4"/>
      </w:pPr>
      <w:bookmarkStart w:id="5" w:name="_Toc102640990"/>
      <w:r w:rsidRPr="00703944">
        <w:t>(iii) Sobre a importância múltipla da janela</w:t>
      </w:r>
      <w:bookmarkEnd w:id="5"/>
    </w:p>
    <w:p w14:paraId="4309AD5C" w14:textId="77777777" w:rsidR="00703944" w:rsidRPr="00703944" w:rsidRDefault="00703944" w:rsidP="00703944">
      <w:pPr>
        <w:spacing w:after="240" w:line="360" w:lineRule="auto"/>
        <w:rPr>
          <w:b w:val="0"/>
          <w:kern w:val="0"/>
          <w:sz w:val="22"/>
          <w:szCs w:val="22"/>
          <w:lang w:eastAsia="en-US" w:bidi="he-IL"/>
        </w:rPr>
      </w:pPr>
      <w:r w:rsidRPr="00703944">
        <w:rPr>
          <w:b w:val="0"/>
          <w:kern w:val="0"/>
          <w:sz w:val="22"/>
          <w:szCs w:val="22"/>
          <w:lang w:eastAsia="en-US" w:bidi="he-IL"/>
        </w:rPr>
        <w:t>Importa salientar que as condições de caraterização doméstica acima defendidas, para as intervenções do PHAI3C, como de certa forma compensatórias de uma espaciosidade razoavelmente condicionada, e associadas, frequentemente, à criação de microzonas habitacionais, mutuamente conjugadas e marcadas pelos referidos centros/pólos domésticos, também se justificam, frequentemente, pela sua íntima associação com os vãos domésticos interiores e exteriores, tendo estes últimos – as janelas – uma importância vital, pela sua existência bem pormenorizada e exteriormente focada, pela sua apropriação interior e pela influência que têm no conforto ambiental ; e considerando-se que elas próprias podem configuar verdadeiros « lugares-janela ».</w:t>
      </w:r>
    </w:p>
    <w:p w14:paraId="654C6FBF" w14:textId="0F22687A" w:rsidR="00703944" w:rsidRPr="00703944" w:rsidRDefault="00703944" w:rsidP="00703944">
      <w:pPr>
        <w:spacing w:after="240" w:line="360" w:lineRule="auto"/>
        <w:rPr>
          <w:b w:val="0"/>
          <w:kern w:val="0"/>
          <w:sz w:val="22"/>
          <w:szCs w:val="22"/>
          <w:lang w:eastAsia="en-US" w:bidi="he-IL"/>
        </w:rPr>
      </w:pPr>
      <w:r w:rsidRPr="00703944">
        <w:rPr>
          <w:b w:val="0"/>
          <w:kern w:val="0"/>
          <w:sz w:val="22"/>
          <w:szCs w:val="22"/>
          <w:lang w:eastAsia="en-US" w:bidi="he-IL"/>
        </w:rPr>
        <w:t xml:space="preserve">E sobre estas matérias volta-se a referir o excelente artigo de Aloísio Leoni Schmidr. </w:t>
      </w:r>
      <w:r w:rsidRPr="00703944">
        <w:rPr>
          <w:bCs/>
          <w:kern w:val="0"/>
          <w:sz w:val="22"/>
          <w:szCs w:val="22"/>
          <w:lang w:eastAsia="en-US" w:bidi="he-IL"/>
        </w:rPr>
        <w:t>2</w:t>
      </w:r>
    </w:p>
    <w:p w14:paraId="197D5B13" w14:textId="77777777" w:rsidR="00703944" w:rsidRPr="0015022A" w:rsidRDefault="00703944" w:rsidP="00703944">
      <w:pPr>
        <w:autoSpaceDE w:val="0"/>
        <w:autoSpaceDN w:val="0"/>
        <w:adjustRightInd w:val="0"/>
        <w:spacing w:after="240" w:line="360" w:lineRule="exact"/>
        <w:ind w:left="720"/>
        <w:rPr>
          <w:rFonts w:cs="Arial"/>
          <w:b w:val="0"/>
          <w:bCs/>
          <w:i/>
          <w:iCs/>
          <w:sz w:val="22"/>
          <w:szCs w:val="22"/>
        </w:rPr>
      </w:pPr>
      <w:r w:rsidRPr="0015022A">
        <w:rPr>
          <w:rFonts w:cs="Arial"/>
          <w:b w:val="0"/>
          <w:bCs/>
          <w:i/>
          <w:iCs/>
          <w:sz w:val="22"/>
          <w:szCs w:val="22"/>
        </w:rPr>
        <w:t xml:space="preserve">Um item de especial importância para o Conforto Ambiental é trabalhado por Bollnow com originalidade : a janela. Ela é elemento chave na explicação da polaridade casa-mundo. Bollnow logo se exime de falar de suas tarefas mais </w:t>
      </w:r>
      <w:r w:rsidRPr="0015022A">
        <w:rPr>
          <w:rFonts w:cs="Arial"/>
          <w:b w:val="0"/>
          <w:bCs/>
          <w:i/>
          <w:iCs/>
          <w:sz w:val="22"/>
          <w:szCs w:val="22"/>
        </w:rPr>
        <w:lastRenderedPageBreak/>
        <w:t>simples, como servir à iluminação do espaço interior (função desempenhada pela instalação elétrica). Vai logo à essência : “É tarefa das mais simples da janela possibilitar que se observe, de dentro, o mundo externo…”</w:t>
      </w:r>
    </w:p>
    <w:p w14:paraId="0D42847D" w14:textId="77777777" w:rsidR="00703944" w:rsidRPr="00703944" w:rsidRDefault="00703944" w:rsidP="0015022A">
      <w:pPr>
        <w:pStyle w:val="Ttulo4"/>
      </w:pPr>
      <w:r w:rsidRPr="00703944">
        <w:t xml:space="preserve">(iv) Sobre o conforto ambiental global </w:t>
      </w:r>
    </w:p>
    <w:p w14:paraId="4BE15BEB" w14:textId="77777777" w:rsidR="00703944" w:rsidRPr="00703944" w:rsidRDefault="00703944" w:rsidP="00703944">
      <w:pPr>
        <w:spacing w:after="240" w:line="360" w:lineRule="auto"/>
        <w:rPr>
          <w:b w:val="0"/>
          <w:kern w:val="0"/>
          <w:sz w:val="22"/>
          <w:szCs w:val="22"/>
          <w:u w:val="single"/>
          <w:lang w:eastAsia="en-US" w:bidi="he-IL"/>
        </w:rPr>
      </w:pPr>
      <w:r w:rsidRPr="00703944">
        <w:rPr>
          <w:b w:val="0"/>
          <w:kern w:val="0"/>
          <w:sz w:val="22"/>
          <w:szCs w:val="22"/>
          <w:u w:val="single"/>
          <w:lang w:eastAsia="en-US" w:bidi="he-IL"/>
        </w:rPr>
        <w:t>Sublinha-se, desde já, que se as condições de conforto ambiental global são de grande importância na configuração residencial dedicada a pessoas no pleno uso das suas capacidade motoras, mentais e de perceção, elas poderão ser, provavelmente, vitais quando se desenvolvem soluções residenciais previstas para um número significativo de pessoas mais vulneráveis.</w:t>
      </w:r>
    </w:p>
    <w:p w14:paraId="1F901C2B" w14:textId="77777777" w:rsidR="00703944" w:rsidRPr="00703944" w:rsidRDefault="00703944" w:rsidP="00703944">
      <w:pPr>
        <w:spacing w:after="240" w:line="360" w:lineRule="auto"/>
        <w:rPr>
          <w:b w:val="0"/>
          <w:kern w:val="0"/>
          <w:sz w:val="22"/>
          <w:szCs w:val="22"/>
          <w:u w:val="single"/>
          <w:lang w:eastAsia="en-US" w:bidi="he-IL"/>
        </w:rPr>
      </w:pPr>
      <w:r w:rsidRPr="00703944">
        <w:rPr>
          <w:b w:val="0"/>
          <w:kern w:val="0"/>
          <w:sz w:val="22"/>
          <w:szCs w:val="22"/>
          <w:u w:val="single"/>
          <w:lang w:eastAsia="en-US" w:bidi="he-IL"/>
        </w:rPr>
        <w:t>A citação que se segue é curta, mas a temática da importância do conforto ambiental doméstico é extremamente crucial, seja em aspetos diretos de saúde – por exemplo ligados à higro-térmica e ao sossego acústico – seja nas diversas facetas do conforto ambiental e respetivos aspetos de isolamento: térmica adequada (Inverno e Verão) ; insolação bem programada ; ausência de humidade ; ventilação natural adequada ; conforto sonoro. E é evidente que se todas estas condições são essenciais no bem-habitar de todos, então adquirem uma enorme relevância no habitar de pessoas fragilizadas e frequentemente com problemas de saúde.</w:t>
      </w:r>
    </w:p>
    <w:p w14:paraId="76955045" w14:textId="77777777" w:rsidR="00703944" w:rsidRPr="00703944" w:rsidRDefault="00703944" w:rsidP="00703944">
      <w:pPr>
        <w:spacing w:after="240" w:line="360" w:lineRule="auto"/>
        <w:rPr>
          <w:b w:val="0"/>
          <w:kern w:val="0"/>
          <w:sz w:val="22"/>
          <w:szCs w:val="22"/>
          <w:lang w:eastAsia="en-US" w:bidi="he-IL"/>
        </w:rPr>
      </w:pPr>
      <w:r w:rsidRPr="00703944">
        <w:rPr>
          <w:b w:val="0"/>
          <w:kern w:val="0"/>
          <w:sz w:val="22"/>
          <w:szCs w:val="22"/>
          <w:lang w:eastAsia="en-US" w:bidi="he-IL"/>
        </w:rPr>
        <w:t>Nesta matéria importa registar, ainda, em primeiro lugar que os cuidados que acabaram de ser apontados deverão aplicar-se aos espaços privados e comuns dos conjuntos do PHAI3C (ex., ninguém usará espaços comuns escuros e sem vistas) e que as soluções intergeracionais obrigarão, ainda, a cuidados acrescidos de conforto ambiental, designadamente, em termos de ventilação e de isolamento sonoro dos espaços privados e comuns – de cada um deles e de ausência de más influência mútuas ; considerando-se que estes cuidados poderão ser determinantes para o êxito das intervenções (ex., imagine-se o que poderá resultar do pior isolamento sonoro entre espaços privados de um conjunto habitacional intensamente ocupado durante todo o dia).</w:t>
      </w:r>
    </w:p>
    <w:p w14:paraId="59355F2D" w14:textId="234F1FFC" w:rsidR="00703944" w:rsidRPr="00703944" w:rsidRDefault="00703944" w:rsidP="00703944">
      <w:pPr>
        <w:spacing w:after="240" w:line="360" w:lineRule="auto"/>
        <w:rPr>
          <w:b w:val="0"/>
          <w:kern w:val="0"/>
          <w:sz w:val="22"/>
          <w:szCs w:val="22"/>
          <w:lang w:eastAsia="en-US" w:bidi="he-IL"/>
        </w:rPr>
      </w:pPr>
      <w:r w:rsidRPr="00703944">
        <w:rPr>
          <w:b w:val="0"/>
          <w:kern w:val="0"/>
          <w:sz w:val="22"/>
          <w:szCs w:val="22"/>
          <w:lang w:eastAsia="en-US" w:bidi="he-IL"/>
        </w:rPr>
        <w:t>E sobre estas estimulantes diversidades no conforto ambiental volta-se à citação do</w:t>
      </w:r>
      <w:r w:rsidR="00C45636">
        <w:rPr>
          <w:b w:val="0"/>
          <w:kern w:val="0"/>
          <w:sz w:val="22"/>
          <w:szCs w:val="22"/>
          <w:lang w:eastAsia="en-US" w:bidi="he-IL"/>
        </w:rPr>
        <w:t xml:space="preserve"> </w:t>
      </w:r>
      <w:r w:rsidRPr="00703944">
        <w:rPr>
          <w:b w:val="0"/>
          <w:kern w:val="0"/>
          <w:sz w:val="22"/>
          <w:szCs w:val="22"/>
          <w:lang w:eastAsia="en-US" w:bidi="he-IL"/>
        </w:rPr>
        <w:t>referido artigo de Aloísio Leoni Schmidr</w:t>
      </w:r>
      <w:r w:rsidRPr="00C45636">
        <w:rPr>
          <w:b w:val="0"/>
          <w:kern w:val="0"/>
          <w:sz w:val="22"/>
          <w:szCs w:val="22"/>
          <w:lang w:eastAsia="en-US" w:bidi="he-IL"/>
        </w:rPr>
        <w:t>.</w:t>
      </w:r>
      <w:r w:rsidRPr="00C45636">
        <w:rPr>
          <w:b w:val="0"/>
          <w:sz w:val="22"/>
          <w:szCs w:val="22"/>
        </w:rPr>
        <w:footnoteReference w:id="3"/>
      </w:r>
    </w:p>
    <w:p w14:paraId="6F9121C7" w14:textId="77777777" w:rsidR="00703944" w:rsidRPr="0015022A" w:rsidRDefault="00703944" w:rsidP="00703944">
      <w:pPr>
        <w:autoSpaceDE w:val="0"/>
        <w:autoSpaceDN w:val="0"/>
        <w:adjustRightInd w:val="0"/>
        <w:spacing w:after="240" w:line="360" w:lineRule="exact"/>
        <w:ind w:left="720"/>
        <w:rPr>
          <w:rFonts w:cs="Arial"/>
          <w:b w:val="0"/>
          <w:bCs/>
          <w:i/>
          <w:iCs/>
          <w:sz w:val="22"/>
          <w:szCs w:val="22"/>
        </w:rPr>
      </w:pPr>
      <w:r w:rsidRPr="0015022A">
        <w:rPr>
          <w:rFonts w:cs="Arial"/>
          <w:b w:val="0"/>
          <w:bCs/>
          <w:i/>
          <w:iCs/>
          <w:sz w:val="22"/>
          <w:szCs w:val="22"/>
        </w:rPr>
        <w:lastRenderedPageBreak/>
        <w:t xml:space="preserve">.... As coisas se distinguem umas das outras, no espaço ótico, com fronteiras nítidas, e direções precisas e ainda distâncias fáceis de estimar em relação ao observador . Já o som é diferente... nos penetra, abrange, atinge, envolve. O acústico nos persegue, não podemos fugir dele, nós lhe estamos entregues”. </w:t>
      </w:r>
    </w:p>
    <w:p w14:paraId="1952AB45" w14:textId="77777777" w:rsidR="00C45636" w:rsidRPr="00C45636" w:rsidRDefault="00C45636" w:rsidP="0015022A">
      <w:pPr>
        <w:pStyle w:val="Ttulo4"/>
      </w:pPr>
      <w:bookmarkStart w:id="6" w:name="_Toc102640992"/>
      <w:r w:rsidRPr="00C45636">
        <w:t>(v) Sobre as cores e tonalidades</w:t>
      </w:r>
      <w:bookmarkEnd w:id="6"/>
    </w:p>
    <w:p w14:paraId="13814352" w14:textId="77777777" w:rsidR="00C45636" w:rsidRPr="00C45636" w:rsidRDefault="00C45636" w:rsidP="00C45636">
      <w:pPr>
        <w:spacing w:after="240" w:line="360" w:lineRule="auto"/>
        <w:rPr>
          <w:b w:val="0"/>
          <w:kern w:val="0"/>
          <w:sz w:val="22"/>
          <w:szCs w:val="22"/>
          <w:lang w:eastAsia="en-US" w:bidi="he-IL"/>
        </w:rPr>
      </w:pPr>
      <w:r w:rsidRPr="00C45636">
        <w:rPr>
          <w:b w:val="0"/>
          <w:kern w:val="0"/>
          <w:sz w:val="22"/>
          <w:szCs w:val="22"/>
          <w:lang w:eastAsia="en-US" w:bidi="he-IL"/>
        </w:rPr>
        <w:t>Nestas matérias como em qualquer intervenção de arquitetura os cuidados deverão ser programados desde os aspetos mais globais aos mais particulares e pormenorizados e neste e um pouco a título de exemplo sublinham-se os aspetos cromáticos, provadamente influenciadores da disposição dos habitantes e basicamente dependentes, eles próprios, das respetivas condições de iluminação.</w:t>
      </w:r>
    </w:p>
    <w:p w14:paraId="61005EAE" w14:textId="39C62ABD" w:rsidR="00C45636" w:rsidRPr="00C45636" w:rsidRDefault="00C45636" w:rsidP="00C45636">
      <w:pPr>
        <w:spacing w:after="240" w:line="360" w:lineRule="auto"/>
        <w:rPr>
          <w:b w:val="0"/>
          <w:kern w:val="0"/>
          <w:sz w:val="22"/>
          <w:szCs w:val="22"/>
          <w:lang w:eastAsia="en-US" w:bidi="he-IL"/>
        </w:rPr>
      </w:pPr>
      <w:r w:rsidRPr="00C45636">
        <w:rPr>
          <w:b w:val="0"/>
          <w:kern w:val="0"/>
          <w:sz w:val="22"/>
          <w:szCs w:val="22"/>
          <w:lang w:eastAsia="en-US" w:bidi="he-IL"/>
        </w:rPr>
        <w:t xml:space="preserve">E sobre estas matérias-chave de uma afirmada e adequada caraterização ambiental e espacial do mundo doméstico volta-se a referir o excelente artigo de Aloísio Leoni Schmidr. </w:t>
      </w:r>
      <w:r w:rsidRPr="00C45636">
        <w:rPr>
          <w:bCs/>
          <w:kern w:val="0"/>
          <w:sz w:val="22"/>
          <w:szCs w:val="22"/>
          <w:lang w:eastAsia="en-US" w:bidi="he-IL"/>
        </w:rPr>
        <w:t>3</w:t>
      </w:r>
    </w:p>
    <w:p w14:paraId="663D1466" w14:textId="77777777" w:rsidR="00C45636" w:rsidRPr="0015022A" w:rsidRDefault="00C45636" w:rsidP="00C45636">
      <w:pPr>
        <w:autoSpaceDE w:val="0"/>
        <w:autoSpaceDN w:val="0"/>
        <w:adjustRightInd w:val="0"/>
        <w:spacing w:after="240" w:line="360" w:lineRule="exact"/>
        <w:ind w:left="720"/>
        <w:rPr>
          <w:rFonts w:cs="Arial"/>
          <w:b w:val="0"/>
          <w:bCs/>
          <w:i/>
          <w:iCs/>
          <w:sz w:val="22"/>
          <w:szCs w:val="22"/>
        </w:rPr>
      </w:pPr>
      <w:r w:rsidRPr="00C45636">
        <w:rPr>
          <w:rFonts w:cs="Arial"/>
          <w:b w:val="0"/>
          <w:bCs/>
          <w:i/>
          <w:iCs/>
          <w:sz w:val="22"/>
          <w:szCs w:val="22"/>
        </w:rPr>
        <w:t xml:space="preserve">Assim, explica, por exemplo, Bachelard na análise das funções da habitação: “Ambas as realidades externas da cabana e do castelo circunscrevem...nossas necessidades de reserva e expansão...Para poder dormir bem, não podemos dormir num grande recinto. </w:t>
      </w:r>
      <w:r w:rsidRPr="0015022A">
        <w:rPr>
          <w:rFonts w:cs="Arial"/>
          <w:b w:val="0"/>
          <w:bCs/>
          <w:i/>
          <w:iCs/>
          <w:sz w:val="22"/>
          <w:szCs w:val="22"/>
        </w:rPr>
        <w:t>Para trabalhar bem, não podemos trabalhar num esconderijo apertado”. E o “oposto também é verdadeiro: o caráter do espaço que cerca o homem age sobre seu estado psíquico. É, pois, uma dupla influência: a constituição psíquica do homem determina o caráter do espaço circundante, e no sentido oposto o espaço tem efeito sobre o estado psíquico”. Esta interação passa certamente pelas dimensões, formas e proporções dos espaços, assuntos tão imediatos na Teoria da Arquitetura, mas também por sua iluminação e suas cores. Bollnow evoca o “efeito sensorial e moral das cores” sobre o qual ninguém menos que Johann Wolfgang Von Goethe discorre em sua doutrina da cor. Lá menciona a calidez do amarelo, o caráter estimulante do vermelho, que toma efeito “sério e esplendoroso” no tom púrpura, o caráter frio, vazio e estático do azul, o equilíbrio do verde qualidades …</w:t>
      </w:r>
    </w:p>
    <w:p w14:paraId="50446911" w14:textId="77777777" w:rsidR="00C45636" w:rsidRPr="00C45636" w:rsidRDefault="00C45636" w:rsidP="00C45636">
      <w:pPr>
        <w:spacing w:after="240" w:line="360" w:lineRule="auto"/>
        <w:rPr>
          <w:b w:val="0"/>
          <w:kern w:val="0"/>
          <w:sz w:val="22"/>
          <w:szCs w:val="22"/>
          <w:lang w:eastAsia="en-US" w:bidi="he-IL"/>
        </w:rPr>
      </w:pPr>
      <w:r w:rsidRPr="00C45636">
        <w:rPr>
          <w:b w:val="0"/>
          <w:kern w:val="0"/>
          <w:sz w:val="22"/>
          <w:szCs w:val="22"/>
          <w:lang w:eastAsia="en-US" w:bidi="he-IL"/>
        </w:rPr>
        <w:t xml:space="preserve">Relativamente ao cromatismo, que assume provavelmente a mais importante faceta de ligação entre o espaço arquitetónico e o espaço residencial apropriado, e tendo em conta o que se julga ser o seu papel « básico » numa adequada « ambientação » de espaços privados e comuns intergeracionais, mas bem adequados a pessoas </w:t>
      </w:r>
      <w:r w:rsidRPr="00C45636">
        <w:rPr>
          <w:b w:val="0"/>
          <w:kern w:val="0"/>
          <w:sz w:val="22"/>
          <w:szCs w:val="22"/>
          <w:lang w:eastAsia="en-US" w:bidi="he-IL"/>
        </w:rPr>
        <w:lastRenderedPageBreak/>
        <w:t xml:space="preserve">fragilizadas, importa registar, desde já, a radical diferença entre ambientes cromáticos frios, impessoais e quase estritamente funcionais e outros ambientes cálidos, estimulantes e mesmo pontual e sobriamente esplendorosos. </w:t>
      </w:r>
    </w:p>
    <w:p w14:paraId="1266C73B" w14:textId="77777777" w:rsidR="009E16FD" w:rsidRPr="009E16FD" w:rsidRDefault="009E16FD" w:rsidP="0015022A">
      <w:pPr>
        <w:pStyle w:val="Ttulo4"/>
      </w:pPr>
      <w:bookmarkStart w:id="7" w:name="_Toc102640993"/>
      <w:r w:rsidRPr="009E16FD">
        <w:t>2. Notas sobre o desenvolvimento de um desenho de arquitetura que influencie positivamente na satisfação e na qualidade de vida diária e pessoal</w:t>
      </w:r>
      <w:bookmarkEnd w:id="7"/>
    </w:p>
    <w:p w14:paraId="30DD23EA" w14:textId="77777777" w:rsidR="009E16FD" w:rsidRPr="009E16FD" w:rsidRDefault="009E16FD" w:rsidP="009E16FD">
      <w:pPr>
        <w:rPr>
          <w:b w:val="0"/>
          <w:i/>
          <w:iCs/>
          <w:kern w:val="0"/>
          <w:sz w:val="22"/>
          <w:szCs w:val="22"/>
          <w:lang w:eastAsia="en-US" w:bidi="he-IL"/>
        </w:rPr>
      </w:pPr>
      <w:r w:rsidRPr="009E16FD">
        <w:rPr>
          <w:b w:val="0"/>
          <w:i/>
          <w:iCs/>
          <w:kern w:val="0"/>
          <w:sz w:val="22"/>
          <w:szCs w:val="22"/>
          <w:lang w:eastAsia="en-US" w:bidi="he-IL"/>
        </w:rPr>
        <w:t>Subtemáticas do presente item :</w:t>
      </w:r>
    </w:p>
    <w:p w14:paraId="2EB79BC7" w14:textId="77777777" w:rsidR="009E16FD" w:rsidRPr="009E16FD" w:rsidRDefault="009E16FD" w:rsidP="009E16FD">
      <w:pPr>
        <w:rPr>
          <w:b w:val="0"/>
          <w:i/>
          <w:iCs/>
          <w:kern w:val="0"/>
          <w:sz w:val="22"/>
          <w:szCs w:val="22"/>
          <w:lang w:eastAsia="en-US" w:bidi="he-IL"/>
        </w:rPr>
      </w:pPr>
      <w:r w:rsidRPr="009E16FD">
        <w:rPr>
          <w:b w:val="0"/>
          <w:i/>
          <w:iCs/>
          <w:kern w:val="0"/>
          <w:sz w:val="22"/>
          <w:szCs w:val="22"/>
          <w:lang w:eastAsia="en-US" w:bidi="he-IL"/>
        </w:rPr>
        <w:t xml:space="preserve">(i) Aspetos que caraterizam o influenciar do comportamento através do design/projeto </w:t>
      </w:r>
    </w:p>
    <w:p w14:paraId="54DFFDFA" w14:textId="1989A305" w:rsidR="009E16FD" w:rsidRDefault="009E16FD" w:rsidP="009E16FD">
      <w:pPr>
        <w:rPr>
          <w:b w:val="0"/>
          <w:i/>
          <w:iCs/>
          <w:kern w:val="0"/>
          <w:sz w:val="22"/>
          <w:szCs w:val="22"/>
          <w:lang w:eastAsia="en-US" w:bidi="he-IL"/>
        </w:rPr>
      </w:pPr>
      <w:r w:rsidRPr="009E16FD">
        <w:rPr>
          <w:b w:val="0"/>
          <w:i/>
          <w:iCs/>
          <w:kern w:val="0"/>
          <w:sz w:val="22"/>
          <w:szCs w:val="22"/>
          <w:lang w:eastAsia="en-US" w:bidi="he-IL"/>
        </w:rPr>
        <w:t>(ii) O exemplo do recente desenvolvimento de ambientes « hospitalares » humanizados e amigáveis</w:t>
      </w:r>
    </w:p>
    <w:p w14:paraId="503FB5FB" w14:textId="77777777" w:rsidR="009E16FD" w:rsidRPr="009E16FD" w:rsidRDefault="009E16FD" w:rsidP="009E16FD">
      <w:pPr>
        <w:rPr>
          <w:b w:val="0"/>
          <w:i/>
          <w:iCs/>
          <w:kern w:val="0"/>
          <w:sz w:val="22"/>
          <w:szCs w:val="22"/>
          <w:lang w:eastAsia="en-US" w:bidi="he-IL"/>
        </w:rPr>
      </w:pPr>
    </w:p>
    <w:p w14:paraId="301F541C" w14:textId="77777777" w:rsidR="009E16FD" w:rsidRPr="009E16FD" w:rsidRDefault="009E16FD" w:rsidP="009E16FD">
      <w:pPr>
        <w:spacing w:after="240" w:line="360" w:lineRule="auto"/>
        <w:rPr>
          <w:b w:val="0"/>
          <w:kern w:val="0"/>
          <w:sz w:val="22"/>
          <w:szCs w:val="22"/>
          <w:lang w:eastAsia="en-US" w:bidi="he-IL"/>
        </w:rPr>
      </w:pPr>
      <w:r w:rsidRPr="009E16FD">
        <w:rPr>
          <w:b w:val="0"/>
          <w:kern w:val="0"/>
          <w:sz w:val="22"/>
          <w:szCs w:val="22"/>
          <w:lang w:eastAsia="en-US" w:bidi="he-IL"/>
        </w:rPr>
        <w:t xml:space="preserve">Passa-se, em seguida para uma reflexão sobre a importância que tem o desenvolvimento de um desenho de arquitetura que seja, global e pormenorizadamente, influenciador, de modo bem positivo, na satisfação e na qualidade de vida diária e pessoal dos habitantes, lembrando-se, aqui, a importância específica que terá essa boa habilitação arquitetónica e residencial quando exista um número potencialmente significativo de habitantes fragilizados; e já agora lembrando-se o quão nefasta será uma situação de sinal contrário, onde o ambiente arquitetónico possa influenciar negativamente e prejudicar o bem-estar e a alegria de viver dessas pessoas.  </w:t>
      </w:r>
    </w:p>
    <w:p w14:paraId="3CEA8C6A" w14:textId="77777777" w:rsidR="009E16FD" w:rsidRPr="009E16FD" w:rsidRDefault="009E16FD" w:rsidP="009E16FD">
      <w:pPr>
        <w:spacing w:after="240" w:line="360" w:lineRule="auto"/>
        <w:rPr>
          <w:b w:val="0"/>
          <w:kern w:val="0"/>
          <w:sz w:val="22"/>
          <w:szCs w:val="22"/>
          <w:lang w:eastAsia="en-US" w:bidi="he-IL"/>
        </w:rPr>
      </w:pPr>
      <w:r w:rsidRPr="009E16FD">
        <w:rPr>
          <w:b w:val="0"/>
          <w:kern w:val="0"/>
          <w:sz w:val="22"/>
          <w:szCs w:val="22"/>
          <w:lang w:eastAsia="en-US" w:bidi="he-IL"/>
        </w:rPr>
        <w:t>Nesta reflexão registam-se, especificamente, alguns aspetos do design/projeto que, provadamente, parecem influenciar o comportamento dos habitantes e, sequencialmente, e a título de exemplo julgado bem significativo e em parte aplicável às soluções habitacionais integreacionais registam-se alguns aspetos importantes norecente desenvolvimento de ambientes « hospitalares » humanizados e amigáveis.</w:t>
      </w:r>
    </w:p>
    <w:p w14:paraId="0D199AF9" w14:textId="77777777" w:rsidR="009E16FD" w:rsidRPr="009E16FD" w:rsidRDefault="009E16FD" w:rsidP="009E16FD">
      <w:pPr>
        <w:spacing w:after="240" w:line="360" w:lineRule="auto"/>
        <w:rPr>
          <w:b w:val="0"/>
          <w:kern w:val="0"/>
          <w:sz w:val="22"/>
          <w:szCs w:val="22"/>
          <w:lang w:eastAsia="en-US" w:bidi="he-IL"/>
        </w:rPr>
      </w:pPr>
      <w:r w:rsidRPr="009E16FD">
        <w:rPr>
          <w:b w:val="0"/>
          <w:kern w:val="0"/>
          <w:sz w:val="22"/>
          <w:szCs w:val="22"/>
          <w:lang w:eastAsia="en-US" w:bidi="he-IL"/>
        </w:rPr>
        <w:t xml:space="preserve">Em termos gerais e na sequência de múltiplos estudos que foram sendo realizados ao longo de décadas e em muitos países – e neste sentido salienta-se que os estudos do CABE, aqui amplamente citados e comentados,  correspondem « apenas » a uma última embora importante fase dos mesmos –, parece que, finalmente, começa a estar bem provado e interiorizado que uma conceção arquitetónica de qualidade influencia no bem-estar/saúde e na valorização dos espaços que usamos/habitamos e especificamente nos nossos espaços habitacionais, que são aqueles onde passamos a maior parte do nosso tempo e, especificamente, a quase totalidade do nosso « tempo privado », em que estamos razoavelmente livres e à-vontade em termos de comportamento e apropriação dos espaços que habitamos ; uma situação que é, </w:t>
      </w:r>
      <w:r w:rsidRPr="009E16FD">
        <w:rPr>
          <w:b w:val="0"/>
          <w:kern w:val="0"/>
          <w:sz w:val="22"/>
          <w:szCs w:val="22"/>
          <w:lang w:eastAsia="en-US" w:bidi="he-IL"/>
        </w:rPr>
        <w:lastRenderedPageBreak/>
        <w:t>naturalmente, ainda bastante mais significativa no caso dos isodos aposentados e de pessoas fragilizadas.</w:t>
      </w:r>
    </w:p>
    <w:p w14:paraId="2A5AFB7B" w14:textId="77777777" w:rsidR="009E16FD" w:rsidRPr="009E16FD" w:rsidRDefault="009E16FD" w:rsidP="009E16FD">
      <w:pPr>
        <w:spacing w:after="240" w:line="360" w:lineRule="auto"/>
        <w:rPr>
          <w:b w:val="0"/>
          <w:kern w:val="0"/>
          <w:sz w:val="22"/>
          <w:szCs w:val="22"/>
          <w:lang w:eastAsia="en-US" w:bidi="he-IL"/>
        </w:rPr>
      </w:pPr>
      <w:r w:rsidRPr="009E16FD">
        <w:rPr>
          <w:b w:val="0"/>
          <w:kern w:val="0"/>
          <w:sz w:val="22"/>
          <w:szCs w:val="22"/>
          <w:lang w:eastAsia="en-US" w:bidi="he-IL"/>
        </w:rPr>
        <w:t>Estas matérias deverão ser, portanto, determinantes na conceção global arquitetónica global e pormenorizada de conjuntos residenciais e mistos associados ao PHAI3C.</w:t>
      </w:r>
    </w:p>
    <w:p w14:paraId="7F6E59EC" w14:textId="77777777" w:rsidR="009E16FD" w:rsidRPr="009E16FD" w:rsidRDefault="009E16FD" w:rsidP="009E16FD">
      <w:pPr>
        <w:spacing w:after="240" w:line="360" w:lineRule="auto"/>
        <w:rPr>
          <w:b w:val="0"/>
          <w:kern w:val="0"/>
          <w:sz w:val="22"/>
          <w:szCs w:val="22"/>
          <w:lang w:eastAsia="en-US" w:bidi="he-IL"/>
        </w:rPr>
      </w:pPr>
      <w:r w:rsidRPr="009E16FD">
        <w:rPr>
          <w:b w:val="0"/>
          <w:kern w:val="0"/>
          <w:sz w:val="22"/>
          <w:szCs w:val="22"/>
          <w:lang w:eastAsia="en-US" w:bidi="he-IL"/>
        </w:rPr>
        <w:t>Tendo ainda em conta que uma expressiva qualidade arquitetónica « aplicada » aos conjuntos do PHAI3C não só poderá e deverá influenciar na adesão de novos habitantes, como tem influência direta na valorização imobiliária das respetivas habitações, podemos concluir que uma nova opção residencial numa fase adiantada da vida será muito mais possível e apetecível se marcada, em simultâneo, por esses dois aspetos : excelente qualidade de vida proporcionada; e, simultaneamente, uma excelente aplicação das poupanças existentes.</w:t>
      </w:r>
    </w:p>
    <w:p w14:paraId="1D189DDE" w14:textId="77777777" w:rsidR="009E16FD" w:rsidRPr="009E16FD" w:rsidRDefault="009E16FD" w:rsidP="0015022A">
      <w:pPr>
        <w:pStyle w:val="Ttulo4"/>
      </w:pPr>
      <w:bookmarkStart w:id="8" w:name="_Toc102640994"/>
      <w:r w:rsidRPr="009E16FD">
        <w:t>(i) Aspetos que caraterizam o influenciar do comportamento através do design/projeto</w:t>
      </w:r>
      <w:bookmarkEnd w:id="8"/>
    </w:p>
    <w:p w14:paraId="25E87040" w14:textId="77777777" w:rsidR="009E16FD" w:rsidRPr="009E16FD" w:rsidRDefault="009E16FD" w:rsidP="009E16FD">
      <w:pPr>
        <w:spacing w:after="240" w:line="360" w:lineRule="auto"/>
        <w:rPr>
          <w:b w:val="0"/>
          <w:kern w:val="0"/>
          <w:sz w:val="22"/>
          <w:szCs w:val="22"/>
          <w:lang w:eastAsia="en-US" w:bidi="he-IL"/>
        </w:rPr>
      </w:pPr>
      <w:r w:rsidRPr="009E16FD">
        <w:rPr>
          <w:b w:val="0"/>
          <w:kern w:val="0"/>
          <w:sz w:val="22"/>
          <w:szCs w:val="22"/>
          <w:lang w:eastAsia="en-US" w:bidi="he-IL"/>
        </w:rPr>
        <w:t>No sentido específico do PHAI3C e considerando-se estarmos a abordar uma itipologia residencial inovadora é muito oportuna e importante esta temática do influenciar ou, pelo menos, sugerir e apoiar comportamentos e atividades a partir de um excelente projeto e sua adequada concretização; e voltamos a estar em presença da evidente importância de um bom projeto, devidamente verificado e que responda muito positivamente aos objetivos dos interessados a viverem numa intervenção do Programa.</w:t>
      </w:r>
    </w:p>
    <w:p w14:paraId="6127067D" w14:textId="4E7505B1" w:rsidR="009E16FD" w:rsidRDefault="009E16FD" w:rsidP="009E16FD">
      <w:pPr>
        <w:spacing w:after="240" w:line="360" w:lineRule="auto"/>
        <w:rPr>
          <w:b w:val="0"/>
          <w:kern w:val="0"/>
          <w:sz w:val="22"/>
          <w:szCs w:val="22"/>
          <w:lang w:eastAsia="en-US" w:bidi="he-IL"/>
        </w:rPr>
      </w:pPr>
      <w:r w:rsidRPr="009E16FD">
        <w:rPr>
          <w:b w:val="0"/>
          <w:kern w:val="0"/>
          <w:sz w:val="22"/>
          <w:szCs w:val="22"/>
          <w:lang w:eastAsia="en-US" w:bidi="he-IL"/>
        </w:rPr>
        <w:t xml:space="preserve">A título de comentários gerais com importância para a estruturação do PHAI3C juntam-se, em seguida, excertos do documento do </w:t>
      </w:r>
      <w:r w:rsidRPr="009E16FD">
        <w:rPr>
          <w:b w:val="0"/>
          <w:i/>
          <w:iCs/>
          <w:kern w:val="0"/>
          <w:sz w:val="22"/>
          <w:szCs w:val="22"/>
          <w:lang w:eastAsia="en-US" w:bidi="he-IL"/>
        </w:rPr>
        <w:t>Behavioural Design Lab (The)</w:t>
      </w:r>
      <w:r w:rsidRPr="009E16FD">
        <w:rPr>
          <w:b w:val="0"/>
          <w:kern w:val="0"/>
          <w:sz w:val="22"/>
          <w:szCs w:val="22"/>
          <w:lang w:eastAsia="en-US" w:bidi="he-IL"/>
        </w:rPr>
        <w:t xml:space="preserve"> significantemente intitulado  « </w:t>
      </w:r>
      <w:r w:rsidRPr="009E16FD">
        <w:rPr>
          <w:b w:val="0"/>
          <w:i/>
          <w:iCs/>
          <w:kern w:val="0"/>
          <w:sz w:val="22"/>
          <w:szCs w:val="22"/>
          <w:lang w:eastAsia="en-US" w:bidi="he-IL"/>
        </w:rPr>
        <w:t>Changing behaviour by design</w:t>
      </w:r>
      <w:r w:rsidRPr="009E16FD">
        <w:rPr>
          <w:b w:val="0"/>
          <w:kern w:val="0"/>
          <w:sz w:val="22"/>
          <w:szCs w:val="22"/>
          <w:lang w:eastAsia="en-US" w:bidi="he-IL"/>
        </w:rPr>
        <w:t xml:space="preserve"> » e editado </w:t>
      </w:r>
      <w:r w:rsidRPr="009E16FD">
        <w:rPr>
          <w:b w:val="0"/>
          <w:i/>
          <w:iCs/>
          <w:kern w:val="0"/>
          <w:sz w:val="22"/>
          <w:szCs w:val="22"/>
          <w:lang w:eastAsia="en-US" w:bidi="he-IL"/>
        </w:rPr>
        <w:t>pelos Design Council e pela Warwick Business School</w:t>
      </w:r>
      <w:r w:rsidRPr="009E16FD">
        <w:rPr>
          <w:b w:val="0"/>
          <w:kern w:val="0"/>
          <w:sz w:val="22"/>
          <w:szCs w:val="22"/>
          <w:lang w:eastAsia="en-US" w:bidi="he-IL"/>
        </w:rPr>
        <w:t xml:space="preserve">, que é abaixo referido. </w:t>
      </w:r>
      <w:r w:rsidRPr="009E16FD">
        <w:rPr>
          <w:bCs/>
          <w:kern w:val="0"/>
          <w:sz w:val="22"/>
          <w:szCs w:val="22"/>
          <w:lang w:eastAsia="en-US" w:bidi="he-IL"/>
        </w:rPr>
        <w:t xml:space="preserve"> </w:t>
      </w:r>
      <w:r w:rsidRPr="009E16FD">
        <w:rPr>
          <w:bCs/>
          <w:kern w:val="0"/>
          <w:sz w:val="22"/>
          <w:szCs w:val="22"/>
          <w:lang w:eastAsia="en-US" w:bidi="he-IL"/>
        </w:rPr>
        <w:footnoteReference w:id="4"/>
      </w:r>
      <w:r w:rsidRPr="009E16FD">
        <w:rPr>
          <w:b w:val="0"/>
          <w:kern w:val="0"/>
          <w:sz w:val="22"/>
          <w:szCs w:val="22"/>
          <w:lang w:eastAsia="en-US" w:bidi="he-IL"/>
        </w:rPr>
        <w:t xml:space="preserve"> </w:t>
      </w:r>
    </w:p>
    <w:p w14:paraId="086BD830" w14:textId="77777777" w:rsidR="009E16FD" w:rsidRPr="0015022A" w:rsidRDefault="009E16FD" w:rsidP="009E16FD">
      <w:pPr>
        <w:autoSpaceDE w:val="0"/>
        <w:autoSpaceDN w:val="0"/>
        <w:adjustRightInd w:val="0"/>
        <w:spacing w:after="240" w:line="360" w:lineRule="exact"/>
        <w:ind w:left="720"/>
        <w:rPr>
          <w:rFonts w:cs="Arial"/>
          <w:b w:val="0"/>
          <w:bCs/>
          <w:i/>
          <w:iCs/>
          <w:sz w:val="22"/>
          <w:szCs w:val="22"/>
          <w:lang w:val="en-US"/>
        </w:rPr>
      </w:pPr>
      <w:r w:rsidRPr="0015022A">
        <w:rPr>
          <w:rFonts w:cs="Arial"/>
          <w:b w:val="0"/>
          <w:bCs/>
          <w:i/>
          <w:iCs/>
          <w:sz w:val="22"/>
          <w:szCs w:val="22"/>
          <w:lang w:val="en-US"/>
        </w:rPr>
        <w:t>Health and wellbeing - Each year, 5.3 million deaths from diseases such as cancer and diabetes are caused by a lack of physical activity,.. (pg. 3)</w:t>
      </w:r>
    </w:p>
    <w:p w14:paraId="2C515B6B" w14:textId="77777777" w:rsidR="009E16FD" w:rsidRPr="009E16FD" w:rsidRDefault="009E16FD" w:rsidP="009E16FD">
      <w:pPr>
        <w:autoSpaceDE w:val="0"/>
        <w:autoSpaceDN w:val="0"/>
        <w:adjustRightInd w:val="0"/>
        <w:spacing w:after="240" w:line="360" w:lineRule="exact"/>
        <w:ind w:left="720"/>
        <w:rPr>
          <w:rFonts w:cs="Arial"/>
          <w:b w:val="0"/>
          <w:bCs/>
          <w:i/>
          <w:iCs/>
          <w:sz w:val="22"/>
          <w:szCs w:val="22"/>
        </w:rPr>
      </w:pPr>
      <w:r w:rsidRPr="0015022A">
        <w:rPr>
          <w:rFonts w:cs="Arial"/>
          <w:b w:val="0"/>
          <w:bCs/>
          <w:i/>
          <w:iCs/>
          <w:sz w:val="22"/>
          <w:szCs w:val="22"/>
          <w:lang w:val="en-US"/>
        </w:rPr>
        <w:t xml:space="preserve">By focusing on people’s real needs – whether they are fully aware of them or not – we can create positive and sustained impact on a diverse range of issues. </w:t>
      </w:r>
      <w:r w:rsidRPr="0015022A">
        <w:rPr>
          <w:rFonts w:cs="Arial"/>
          <w:b w:val="0"/>
          <w:bCs/>
          <w:i/>
          <w:iCs/>
          <w:sz w:val="22"/>
          <w:szCs w:val="22"/>
          <w:lang w:val="en-US"/>
        </w:rPr>
        <w:lastRenderedPageBreak/>
        <w:t xml:space="preserve">Design is capable of physically changing the way people think, feel and behave for the better. </w:t>
      </w:r>
      <w:r w:rsidRPr="009E16FD">
        <w:rPr>
          <w:rFonts w:cs="Arial"/>
          <w:b w:val="0"/>
          <w:bCs/>
          <w:i/>
          <w:iCs/>
          <w:sz w:val="22"/>
          <w:szCs w:val="22"/>
        </w:rPr>
        <w:t>(pg. 6)</w:t>
      </w:r>
    </w:p>
    <w:p w14:paraId="0686ABEB" w14:textId="77777777" w:rsidR="00317349" w:rsidRPr="00317349" w:rsidRDefault="00317349" w:rsidP="0015022A">
      <w:pPr>
        <w:pStyle w:val="Ttulo4"/>
      </w:pPr>
      <w:r w:rsidRPr="00317349">
        <w:t>(ii) O exemplo do recente desenvolvimento de ambientes « hospitalares » humanizados e amigáveis</w:t>
      </w:r>
    </w:p>
    <w:p w14:paraId="777E0F3D" w14:textId="0C4B9ECA" w:rsidR="00317349" w:rsidRPr="00317349" w:rsidRDefault="00317349" w:rsidP="00317349">
      <w:pPr>
        <w:spacing w:after="240" w:line="360" w:lineRule="auto"/>
        <w:rPr>
          <w:b w:val="0"/>
          <w:kern w:val="0"/>
          <w:sz w:val="22"/>
          <w:szCs w:val="22"/>
          <w:lang w:eastAsia="en-US" w:bidi="he-IL"/>
        </w:rPr>
      </w:pPr>
      <w:r w:rsidRPr="00317349">
        <w:rPr>
          <w:b w:val="0"/>
          <w:kern w:val="0"/>
          <w:sz w:val="22"/>
          <w:szCs w:val="22"/>
          <w:lang w:eastAsia="en-US" w:bidi="he-IL"/>
        </w:rPr>
        <w:t xml:space="preserve">A título de comentários gerais aplicáveis a esta matéria, referida ao </w:t>
      </w:r>
      <w:r w:rsidRPr="00317349">
        <w:rPr>
          <w:b w:val="0"/>
          <w:kern w:val="0"/>
          <w:sz w:val="22"/>
          <w:szCs w:val="22"/>
          <w:u w:val="single"/>
          <w:lang w:eastAsia="en-US" w:bidi="he-IL"/>
        </w:rPr>
        <w:t>desejável desenvolvimento de ambientes « assistenciais » expressivamente amigáveis</w:t>
      </w:r>
      <w:r w:rsidRPr="00317349">
        <w:rPr>
          <w:b w:val="0"/>
          <w:kern w:val="0"/>
          <w:sz w:val="22"/>
          <w:szCs w:val="22"/>
          <w:lang w:eastAsia="en-US" w:bidi="he-IL"/>
        </w:rPr>
        <w:t xml:space="preserve">, uma matéria que tem grande importância para a estruturação formal e funcional do PHAI3C, e neste caso, abordando-se, especificamente, a temática dos designados « ambientes hospitalares », que tal como bem sabemos tanto têm marcado, muitas vezes de forma estigmatizada, a caraterização de equipamentos dedicados aos seniores, juntam-se, em seguida, resultados de mais um incontornável documento do CABE e da Bartlett School of Planning. </w:t>
      </w:r>
      <w:r w:rsidRPr="00317349">
        <w:rPr>
          <w:bCs/>
          <w:kern w:val="0"/>
          <w:sz w:val="22"/>
          <w:szCs w:val="22"/>
          <w:lang w:eastAsia="en-US" w:bidi="he-IL"/>
        </w:rPr>
        <w:t xml:space="preserve"> </w:t>
      </w:r>
      <w:r w:rsidRPr="00317349">
        <w:rPr>
          <w:bCs/>
          <w:kern w:val="0"/>
          <w:sz w:val="22"/>
          <w:szCs w:val="22"/>
          <w:lang w:eastAsia="en-US" w:bidi="he-IL"/>
        </w:rPr>
        <w:footnoteReference w:id="5"/>
      </w:r>
      <w:r w:rsidRPr="00317349">
        <w:rPr>
          <w:b w:val="0"/>
          <w:kern w:val="0"/>
          <w:sz w:val="22"/>
          <w:szCs w:val="22"/>
          <w:lang w:eastAsia="en-US" w:bidi="he-IL"/>
        </w:rPr>
        <w:t xml:space="preserve">  </w:t>
      </w:r>
    </w:p>
    <w:p w14:paraId="73F7084B" w14:textId="77777777" w:rsidR="00317349" w:rsidRPr="0015022A" w:rsidRDefault="00317349" w:rsidP="00317349">
      <w:pPr>
        <w:autoSpaceDE w:val="0"/>
        <w:autoSpaceDN w:val="0"/>
        <w:adjustRightInd w:val="0"/>
        <w:spacing w:after="240" w:line="360" w:lineRule="exact"/>
        <w:ind w:left="720"/>
        <w:rPr>
          <w:rFonts w:cs="Arial"/>
          <w:b w:val="0"/>
          <w:bCs/>
          <w:i/>
          <w:iCs/>
          <w:sz w:val="22"/>
          <w:szCs w:val="22"/>
          <w:lang w:val="en-US"/>
        </w:rPr>
      </w:pPr>
      <w:r w:rsidRPr="0015022A">
        <w:rPr>
          <w:rFonts w:cs="Arial"/>
          <w:b w:val="0"/>
          <w:bCs/>
          <w:i/>
          <w:iCs/>
          <w:sz w:val="22"/>
          <w:szCs w:val="22"/>
          <w:lang w:val="en-US"/>
        </w:rPr>
        <w:t>. A King’s Fund document published in 2002 highlighted the example of Newham Hospital in south east London, where levels of staff morale increased by 56% following the redesign of the hospital…</w:t>
      </w:r>
    </w:p>
    <w:p w14:paraId="67061B7B" w14:textId="77777777" w:rsidR="00317349" w:rsidRPr="0015022A" w:rsidRDefault="00317349" w:rsidP="00317349">
      <w:pPr>
        <w:autoSpaceDE w:val="0"/>
        <w:autoSpaceDN w:val="0"/>
        <w:adjustRightInd w:val="0"/>
        <w:spacing w:after="240" w:line="360" w:lineRule="exact"/>
        <w:ind w:left="720"/>
        <w:rPr>
          <w:rFonts w:cs="Arial"/>
          <w:b w:val="0"/>
          <w:bCs/>
          <w:i/>
          <w:iCs/>
          <w:sz w:val="22"/>
          <w:szCs w:val="22"/>
          <w:lang w:val="en-US"/>
        </w:rPr>
      </w:pPr>
      <w:r w:rsidRPr="0015022A">
        <w:rPr>
          <w:rFonts w:cs="Arial"/>
          <w:b w:val="0"/>
          <w:bCs/>
          <w:i/>
          <w:iCs/>
          <w:sz w:val="22"/>
          <w:szCs w:val="22"/>
          <w:lang w:val="en-US"/>
        </w:rPr>
        <w:t>. Research by the National Institute for Health and the National Institute on Ageing in the US showed that certain design features in Special Care Units and Assisted Living Treatment Residences for people with Alzheimer’s disease and related dementias made people calmer whilst certain others generated more agitated behaviour.</w:t>
      </w:r>
    </w:p>
    <w:p w14:paraId="70592FCC" w14:textId="3F8AB3F2" w:rsidR="00317349" w:rsidRPr="0015022A" w:rsidRDefault="00317349" w:rsidP="00317349">
      <w:pPr>
        <w:autoSpaceDE w:val="0"/>
        <w:autoSpaceDN w:val="0"/>
        <w:adjustRightInd w:val="0"/>
        <w:spacing w:after="240" w:line="360" w:lineRule="exact"/>
        <w:ind w:left="720"/>
        <w:rPr>
          <w:rFonts w:cs="Arial"/>
          <w:b w:val="0"/>
          <w:bCs/>
          <w:i/>
          <w:iCs/>
          <w:sz w:val="22"/>
          <w:szCs w:val="22"/>
          <w:u w:val="single"/>
          <w:lang w:val="en-US"/>
        </w:rPr>
      </w:pPr>
      <w:r w:rsidRPr="0015022A">
        <w:rPr>
          <w:rFonts w:cs="Arial"/>
          <w:b w:val="0"/>
          <w:bCs/>
          <w:i/>
          <w:iCs/>
          <w:sz w:val="22"/>
          <w:szCs w:val="22"/>
          <w:u w:val="single"/>
          <w:lang w:val="en-US"/>
        </w:rPr>
        <w:t>For example, unobtrusive and secure exits reduced paranoid delusions, and increased bedroom privacy and better through routes in common areas reduced both verbal and physical agitation and aggression…</w:t>
      </w:r>
    </w:p>
    <w:p w14:paraId="288B9774" w14:textId="77777777" w:rsidR="00317349" w:rsidRPr="0015022A" w:rsidRDefault="00317349" w:rsidP="00317349">
      <w:pPr>
        <w:autoSpaceDE w:val="0"/>
        <w:autoSpaceDN w:val="0"/>
        <w:adjustRightInd w:val="0"/>
        <w:spacing w:after="240" w:line="360" w:lineRule="exact"/>
        <w:ind w:left="720"/>
        <w:rPr>
          <w:rFonts w:cs="Arial"/>
          <w:b w:val="0"/>
          <w:bCs/>
          <w:i/>
          <w:iCs/>
          <w:sz w:val="22"/>
          <w:szCs w:val="22"/>
          <w:lang w:val="en-US"/>
        </w:rPr>
      </w:pPr>
      <w:r w:rsidRPr="0015022A">
        <w:rPr>
          <w:rFonts w:cs="Arial"/>
          <w:b w:val="0"/>
          <w:bCs/>
          <w:i/>
          <w:iCs/>
          <w:sz w:val="22"/>
          <w:szCs w:val="22"/>
          <w:lang w:val="en-US"/>
        </w:rPr>
        <w:t xml:space="preserve">. A study in a suburban Pennsylvania hospital examined the records of patients recovering from cholecystectomy. </w:t>
      </w:r>
      <w:r w:rsidRPr="0015022A">
        <w:rPr>
          <w:rFonts w:cs="Arial"/>
          <w:b w:val="0"/>
          <w:bCs/>
          <w:i/>
          <w:iCs/>
          <w:sz w:val="22"/>
          <w:szCs w:val="22"/>
          <w:u w:val="single"/>
          <w:lang w:val="en-US"/>
        </w:rPr>
        <w:t>It compared patients whose rooms had windows overlooking natural landscapes with patients who looked out onto a brick wall</w:t>
      </w:r>
      <w:r w:rsidRPr="0015022A">
        <w:rPr>
          <w:rFonts w:cs="Arial"/>
          <w:b w:val="0"/>
          <w:bCs/>
          <w:i/>
          <w:iCs/>
          <w:sz w:val="22"/>
          <w:szCs w:val="22"/>
          <w:lang w:val="en-US"/>
        </w:rPr>
        <w:t>, and found that the patients with open views: had shorter post-operative stays – 7.9 days compared with 8.7 days ; had fewer negative evaluation comments from nurses ; took fewer strong and moderate analgesic doses ; had lower rates of minor postsurgical complications.</w:t>
      </w:r>
    </w:p>
    <w:p w14:paraId="0E3DF7D0" w14:textId="77777777" w:rsidR="00317349" w:rsidRPr="0015022A" w:rsidRDefault="00317349" w:rsidP="00317349">
      <w:pPr>
        <w:autoSpaceDE w:val="0"/>
        <w:autoSpaceDN w:val="0"/>
        <w:adjustRightInd w:val="0"/>
        <w:spacing w:after="240" w:line="360" w:lineRule="exact"/>
        <w:ind w:left="720"/>
        <w:rPr>
          <w:rFonts w:cs="Arial"/>
          <w:b w:val="0"/>
          <w:bCs/>
          <w:i/>
          <w:iCs/>
          <w:sz w:val="22"/>
          <w:szCs w:val="22"/>
          <w:u w:val="single"/>
          <w:lang w:val="en-US"/>
        </w:rPr>
      </w:pPr>
      <w:r w:rsidRPr="0015022A">
        <w:rPr>
          <w:rFonts w:cs="Arial"/>
          <w:b w:val="0"/>
          <w:bCs/>
          <w:i/>
          <w:iCs/>
          <w:sz w:val="22"/>
          <w:szCs w:val="22"/>
          <w:lang w:val="en-US"/>
        </w:rPr>
        <w:lastRenderedPageBreak/>
        <w:t xml:space="preserve">. A study carried out by the University of Nottingham which compared three healthcare environments before and after theywere redesigned </w:t>
      </w:r>
      <w:r w:rsidRPr="0015022A">
        <w:rPr>
          <w:rFonts w:cs="Arial"/>
          <w:b w:val="0"/>
          <w:bCs/>
          <w:i/>
          <w:iCs/>
          <w:sz w:val="22"/>
          <w:szCs w:val="22"/>
          <w:u w:val="single"/>
          <w:lang w:val="en-US"/>
        </w:rPr>
        <w:t>found clear benefits to patient health and associated improvements in the efficiency of medical resourcing due to good design.</w:t>
      </w:r>
    </w:p>
    <w:p w14:paraId="7A58A2A7" w14:textId="77777777" w:rsidR="00317349" w:rsidRPr="00317349" w:rsidRDefault="00317349" w:rsidP="00317349">
      <w:pPr>
        <w:autoSpaceDE w:val="0"/>
        <w:autoSpaceDN w:val="0"/>
        <w:adjustRightInd w:val="0"/>
        <w:spacing w:after="240" w:line="360" w:lineRule="exact"/>
        <w:ind w:left="720"/>
        <w:rPr>
          <w:rFonts w:cs="Arial"/>
          <w:b w:val="0"/>
          <w:bCs/>
          <w:i/>
          <w:iCs/>
          <w:sz w:val="22"/>
          <w:szCs w:val="22"/>
        </w:rPr>
      </w:pPr>
      <w:r w:rsidRPr="0015022A">
        <w:rPr>
          <w:rFonts w:cs="Arial"/>
          <w:b w:val="0"/>
          <w:bCs/>
          <w:i/>
          <w:iCs/>
          <w:sz w:val="22"/>
          <w:szCs w:val="22"/>
          <w:u w:val="single"/>
          <w:lang w:val="en-US"/>
        </w:rPr>
        <w:t>The schemes included a cardiology ward with improved lighting, better external views and clustering of beds in smaller groups; a waiting area with enhanced artificial lighting, better seating and interior design</w:t>
      </w:r>
      <w:r w:rsidRPr="0015022A">
        <w:rPr>
          <w:rFonts w:cs="Arial"/>
          <w:b w:val="0"/>
          <w:bCs/>
          <w:i/>
          <w:iCs/>
          <w:sz w:val="22"/>
          <w:szCs w:val="22"/>
          <w:lang w:val="en-US"/>
        </w:rPr>
        <w:t xml:space="preserve">; and acoronary day-care unit with better beds and patient facilities, larger windows and a visitors area. The new ward was perceived by patients and staff as more pleasant, relaxing and welcoming. It resulted in lower pulse rates and blood pressure readings amongst patients, shorter post-operative stays – 8 days down from 11 days – and lower prescribed drug intakes. </w:t>
      </w:r>
      <w:r w:rsidRPr="00317349">
        <w:rPr>
          <w:rFonts w:cs="Arial"/>
          <w:b w:val="0"/>
          <w:bCs/>
          <w:i/>
          <w:iCs/>
          <w:sz w:val="22"/>
          <w:szCs w:val="22"/>
        </w:rPr>
        <w:t>(pp. 2-3)</w:t>
      </w:r>
    </w:p>
    <w:p w14:paraId="3564D46F" w14:textId="77777777" w:rsidR="00317349" w:rsidRPr="00317349" w:rsidRDefault="00317349" w:rsidP="00317349">
      <w:pPr>
        <w:spacing w:after="240" w:line="360" w:lineRule="exact"/>
        <w:rPr>
          <w:b w:val="0"/>
          <w:kern w:val="0"/>
          <w:sz w:val="22"/>
          <w:szCs w:val="22"/>
          <w:lang w:eastAsia="en-US" w:bidi="he-IL"/>
        </w:rPr>
      </w:pPr>
      <w:r w:rsidRPr="00317349">
        <w:rPr>
          <w:b w:val="0"/>
          <w:kern w:val="0"/>
          <w:sz w:val="22"/>
          <w:szCs w:val="22"/>
          <w:u w:val="single"/>
          <w:lang w:eastAsia="en-US" w:bidi="he-IL"/>
        </w:rPr>
        <w:t>E registando agora algumas referências à influência da qualidade arquitetónica na valorização das habitações</w:t>
      </w:r>
      <w:r w:rsidRPr="00317349">
        <w:rPr>
          <w:b w:val="0"/>
          <w:kern w:val="0"/>
          <w:sz w:val="22"/>
          <w:szCs w:val="22"/>
          <w:lang w:eastAsia="en-US" w:bidi="he-IL"/>
        </w:rPr>
        <w:t>, apontam-se  alguns aspetos constantes do último estudo referido.</w:t>
      </w:r>
    </w:p>
    <w:p w14:paraId="5BC8F4FC" w14:textId="31D2A6A3" w:rsidR="00317349" w:rsidRPr="00317349" w:rsidRDefault="00317349" w:rsidP="00317349">
      <w:pPr>
        <w:autoSpaceDE w:val="0"/>
        <w:autoSpaceDN w:val="0"/>
        <w:adjustRightInd w:val="0"/>
        <w:spacing w:after="240" w:line="360" w:lineRule="exact"/>
        <w:ind w:left="720"/>
        <w:rPr>
          <w:rFonts w:cs="Arial"/>
          <w:b w:val="0"/>
          <w:bCs/>
          <w:i/>
          <w:iCs/>
          <w:sz w:val="22"/>
          <w:szCs w:val="22"/>
          <w:u w:val="single"/>
        </w:rPr>
      </w:pPr>
      <w:r w:rsidRPr="00317349">
        <w:rPr>
          <w:rFonts w:cs="Arial"/>
          <w:b w:val="0"/>
          <w:bCs/>
          <w:i/>
          <w:iCs/>
          <w:sz w:val="22"/>
          <w:szCs w:val="22"/>
          <w:u w:val="single"/>
          <w:lang w:val="en-US"/>
        </w:rPr>
        <w:t xml:space="preserve">. Extensive international research by the University of California in the1970s and 1980s using post occupancy surveys discovered that not only did the overall impression of the exterior of a house and its surrounding dwellings have an impact on how people felt about their homes but also in many cases those residents’ personal sense of worth. </w:t>
      </w:r>
      <w:r w:rsidRPr="00317349">
        <w:rPr>
          <w:rFonts w:cs="Arial"/>
          <w:b w:val="0"/>
          <w:bCs/>
          <w:i/>
          <w:iCs/>
          <w:sz w:val="22"/>
          <w:szCs w:val="22"/>
          <w:u w:val="single"/>
        </w:rPr>
        <w:t>(pp. 3-4)</w:t>
      </w:r>
    </w:p>
    <w:p w14:paraId="2D29365D" w14:textId="77777777" w:rsidR="00317349" w:rsidRDefault="00317349" w:rsidP="00317349">
      <w:pPr>
        <w:spacing w:after="240" w:line="360" w:lineRule="exact"/>
        <w:rPr>
          <w:b w:val="0"/>
          <w:kern w:val="0"/>
          <w:sz w:val="22"/>
          <w:szCs w:val="22"/>
          <w:u w:val="single"/>
          <w:lang w:eastAsia="en-US" w:bidi="he-IL"/>
        </w:rPr>
      </w:pPr>
      <w:r w:rsidRPr="00317349">
        <w:rPr>
          <w:b w:val="0"/>
          <w:kern w:val="0"/>
          <w:sz w:val="22"/>
          <w:szCs w:val="22"/>
          <w:u w:val="single"/>
          <w:lang w:eastAsia="en-US" w:bidi="he-IL"/>
        </w:rPr>
        <w:t>Julga-se que, tal como foi acima apontado, este tipo de perspetiva de exigente qualidade arquitetónica e de « humanização » e capacidade de apropriação real dos ambientes residenciais criados no âmbito do PHAI3C é vital para o êxito e utilidade social deste programa, considerando-se, também, desde já, que as opções financeiras específicas aplicadas, sejam elas quais forem (ex., compra, arrendamento, e outras) serão sempre favorecidas por essa tónica de ampla atratividade do Programa.</w:t>
      </w:r>
    </w:p>
    <w:p w14:paraId="788A46B4" w14:textId="61163CD9" w:rsidR="00317349" w:rsidRPr="00317349" w:rsidRDefault="00317349" w:rsidP="00317349">
      <w:pPr>
        <w:spacing w:after="240" w:line="360" w:lineRule="exact"/>
        <w:rPr>
          <w:b w:val="0"/>
          <w:kern w:val="0"/>
          <w:sz w:val="22"/>
          <w:szCs w:val="22"/>
          <w:u w:val="single"/>
          <w:lang w:eastAsia="en-US" w:bidi="he-IL"/>
        </w:rPr>
      </w:pPr>
      <w:r w:rsidRPr="00317349">
        <w:rPr>
          <w:b w:val="0"/>
          <w:kern w:val="0"/>
          <w:sz w:val="22"/>
          <w:szCs w:val="22"/>
          <w:u w:val="single"/>
          <w:lang w:eastAsia="en-US" w:bidi="he-IL"/>
        </w:rPr>
        <w:t xml:space="preserve"> </w:t>
      </w:r>
    </w:p>
    <w:p w14:paraId="33BA90BF" w14:textId="77777777" w:rsidR="00317349" w:rsidRPr="00317349" w:rsidRDefault="00317349" w:rsidP="0015022A">
      <w:pPr>
        <w:pStyle w:val="Ttulo4"/>
      </w:pPr>
      <w:bookmarkStart w:id="9" w:name="_Toc102640996"/>
      <w:r w:rsidRPr="00317349">
        <w:t>3. Sobre a importância da conceção de ambientes residenciais com qualidade arquitetónica, positivamente simplificados e mesmo naturalmente terapêuticos e humanizados</w:t>
      </w:r>
      <w:bookmarkEnd w:id="9"/>
    </w:p>
    <w:p w14:paraId="174FCF4C" w14:textId="77777777" w:rsidR="00317349" w:rsidRPr="00317349" w:rsidRDefault="00317349" w:rsidP="00317349">
      <w:pPr>
        <w:rPr>
          <w:b w:val="0"/>
          <w:i/>
          <w:iCs/>
          <w:kern w:val="0"/>
          <w:sz w:val="22"/>
          <w:szCs w:val="22"/>
          <w:lang w:eastAsia="en-US" w:bidi="he-IL"/>
        </w:rPr>
      </w:pPr>
      <w:r w:rsidRPr="00317349">
        <w:rPr>
          <w:b w:val="0"/>
          <w:i/>
          <w:iCs/>
          <w:kern w:val="0"/>
          <w:sz w:val="22"/>
          <w:szCs w:val="22"/>
          <w:lang w:eastAsia="en-US" w:bidi="he-IL"/>
        </w:rPr>
        <w:t>Subtemáticas do presente item :</w:t>
      </w:r>
    </w:p>
    <w:p w14:paraId="11151349" w14:textId="77777777" w:rsidR="00317349" w:rsidRDefault="00317349" w:rsidP="00317349">
      <w:pPr>
        <w:rPr>
          <w:b w:val="0"/>
          <w:i/>
          <w:iCs/>
          <w:kern w:val="0"/>
          <w:sz w:val="22"/>
          <w:szCs w:val="22"/>
          <w:lang w:eastAsia="en-US" w:bidi="he-IL"/>
        </w:rPr>
      </w:pPr>
      <w:bookmarkStart w:id="10" w:name="_Toc102640997"/>
      <w:r w:rsidRPr="00317349">
        <w:rPr>
          <w:b w:val="0"/>
          <w:i/>
          <w:iCs/>
          <w:kern w:val="0"/>
          <w:sz w:val="22"/>
          <w:szCs w:val="22"/>
          <w:lang w:eastAsia="en-US" w:bidi="he-IL"/>
        </w:rPr>
        <w:t>Simples e/é melhor, bases gerais e de pormenorização adequadas e dirigidas para o aprofundamento da qualidade arquitetónica residencial</w:t>
      </w:r>
      <w:bookmarkStart w:id="11" w:name="_Toc102640998"/>
      <w:bookmarkEnd w:id="10"/>
    </w:p>
    <w:p w14:paraId="7173E93B" w14:textId="77777777" w:rsidR="00317349" w:rsidRDefault="00317349" w:rsidP="00317349">
      <w:pPr>
        <w:rPr>
          <w:b w:val="0"/>
          <w:i/>
          <w:iCs/>
          <w:kern w:val="0"/>
          <w:sz w:val="22"/>
          <w:szCs w:val="22"/>
          <w:lang w:eastAsia="en-US" w:bidi="he-IL"/>
        </w:rPr>
      </w:pPr>
      <w:r w:rsidRPr="00317349">
        <w:rPr>
          <w:b w:val="0"/>
          <w:i/>
          <w:iCs/>
          <w:kern w:val="0"/>
          <w:sz w:val="22"/>
          <w:szCs w:val="22"/>
          <w:lang w:eastAsia="en-US" w:bidi="he-IL"/>
        </w:rPr>
        <w:lastRenderedPageBreak/>
        <w:t xml:space="preserve"> Criação de ambientes sem tresse, psicossocialmente apoiantes e naturalmente terapêuticos em intervenções com perfis de apoio à saúde</w:t>
      </w:r>
      <w:bookmarkEnd w:id="11"/>
      <w:r w:rsidRPr="00317349">
        <w:rPr>
          <w:b w:val="0"/>
          <w:i/>
          <w:iCs/>
          <w:kern w:val="0"/>
          <w:sz w:val="22"/>
          <w:szCs w:val="22"/>
          <w:lang w:eastAsia="en-US" w:bidi="he-IL"/>
        </w:rPr>
        <w:t xml:space="preserve"> </w:t>
      </w:r>
      <w:bookmarkStart w:id="12" w:name="_Toc102640999"/>
    </w:p>
    <w:p w14:paraId="3DE4DA4F" w14:textId="6539E8EA" w:rsidR="00317349" w:rsidRDefault="00317349" w:rsidP="00317349">
      <w:pPr>
        <w:rPr>
          <w:b w:val="0"/>
          <w:i/>
          <w:iCs/>
          <w:kern w:val="0"/>
          <w:sz w:val="22"/>
          <w:szCs w:val="22"/>
          <w:lang w:eastAsia="en-US" w:bidi="he-IL"/>
        </w:rPr>
      </w:pPr>
      <w:r w:rsidRPr="00317349">
        <w:rPr>
          <w:b w:val="0"/>
          <w:i/>
          <w:iCs/>
          <w:kern w:val="0"/>
          <w:sz w:val="22"/>
          <w:szCs w:val="22"/>
          <w:lang w:eastAsia="en-US" w:bidi="he-IL"/>
        </w:rPr>
        <w:t xml:space="preserve"> Sobre a urgente e clara humanização de ambientes que integrem a vertente do apoio à saúde</w:t>
      </w:r>
      <w:bookmarkEnd w:id="12"/>
    </w:p>
    <w:p w14:paraId="79A9334B" w14:textId="77777777" w:rsidR="00317349" w:rsidRPr="00317349" w:rsidRDefault="00317349" w:rsidP="00317349">
      <w:pPr>
        <w:rPr>
          <w:b w:val="0"/>
          <w:i/>
          <w:iCs/>
          <w:kern w:val="0"/>
          <w:sz w:val="22"/>
          <w:szCs w:val="22"/>
          <w:lang w:eastAsia="en-US" w:bidi="he-IL"/>
        </w:rPr>
      </w:pPr>
    </w:p>
    <w:p w14:paraId="19859E1E" w14:textId="2F861184" w:rsidR="00317349" w:rsidRPr="00317349" w:rsidRDefault="00317349" w:rsidP="00317349">
      <w:pPr>
        <w:spacing w:after="240" w:line="360" w:lineRule="auto"/>
        <w:rPr>
          <w:b w:val="0"/>
          <w:kern w:val="0"/>
          <w:sz w:val="22"/>
          <w:szCs w:val="22"/>
          <w:lang w:eastAsia="en-US" w:bidi="he-IL"/>
        </w:rPr>
      </w:pPr>
      <w:r w:rsidRPr="00317349">
        <w:rPr>
          <w:b w:val="0"/>
          <w:kern w:val="0"/>
          <w:sz w:val="22"/>
          <w:szCs w:val="22"/>
          <w:lang w:eastAsia="en-US" w:bidi="he-IL"/>
        </w:rPr>
        <w:t>Avança-se, agora, na mesma linha temática da boa influência das soluções físicas residenciais na satisfação dos seus habitantes, e numa perspetiva muito arquitetónica, abordando-se, primeiro, a importância da conceção de ambientes residenciais que sejam positivamente simplificados, isto no sentido de reforço da sua maior dignidade, sobriedade e amplitude de resposta a um amplo leque de gostos e necessidades habitacionais e mesmo naturalmente terapêuticos e humanizados (matéria esta que se sintetizou com o título « simples e melhor: bases de pormenorização adequadas e com qualidade arquitetónica ») e, depois, uma perspetiva de conceção que vise, já muito direcionadamente, uma expressiva humanização de ambientes predominantemente residenciais, mas que integrem, de modo estratégico e natural uma vertente de apoio ao bem-estar e à saúde dos respetivos residentes e utentes</w:t>
      </w:r>
      <w:r>
        <w:rPr>
          <w:b w:val="0"/>
          <w:kern w:val="0"/>
          <w:sz w:val="22"/>
          <w:szCs w:val="22"/>
          <w:lang w:eastAsia="en-US" w:bidi="he-IL"/>
        </w:rPr>
        <w:t>.</w:t>
      </w:r>
    </w:p>
    <w:p w14:paraId="24AD53C6" w14:textId="77777777" w:rsidR="00317349" w:rsidRPr="00317349" w:rsidRDefault="00317349" w:rsidP="0015022A">
      <w:pPr>
        <w:pStyle w:val="Ttulo4"/>
      </w:pPr>
      <w:bookmarkStart w:id="13" w:name="_Toc102641000"/>
      <w:r w:rsidRPr="00317349">
        <w:t>(i) Simples e/é melhor, bases gerais e de pormenorização adequadas e dirigidas para o aprofundamento da qualidade arquitetónica residencial</w:t>
      </w:r>
      <w:bookmarkEnd w:id="13"/>
    </w:p>
    <w:p w14:paraId="2873A8CD" w14:textId="77777777" w:rsidR="00317349" w:rsidRPr="00317349" w:rsidRDefault="00317349" w:rsidP="00317349">
      <w:pPr>
        <w:spacing w:after="240" w:line="360" w:lineRule="auto"/>
        <w:rPr>
          <w:b w:val="0"/>
          <w:kern w:val="0"/>
          <w:sz w:val="22"/>
          <w:szCs w:val="22"/>
          <w:lang w:eastAsia="en-US" w:bidi="he-IL"/>
        </w:rPr>
      </w:pPr>
      <w:r w:rsidRPr="00317349">
        <w:rPr>
          <w:b w:val="0"/>
          <w:kern w:val="0"/>
          <w:sz w:val="22"/>
          <w:szCs w:val="22"/>
          <w:lang w:eastAsia="en-US" w:bidi="he-IL"/>
        </w:rPr>
        <w:t>Considera-se que os ambientes do PHAI3C deverão ser, bem marcados por uma estratégica neutralidade formal em termos de partidos de pormenorização nos seus espaços comuns, neutralidade essa capaz de se adequar a um amplo leque de gostos pessoais e de aceitar/incorporar um nível maximizado e adequado de apropriação em cada uma das respetivas unidades residenciais, devendo ser, também globalmente, marcados por um excelente nível de qualidade e dignidade arquitetónicas residenciais, numa perspetiva, sempre sensível, que importa aprofundar.</w:t>
      </w:r>
    </w:p>
    <w:p w14:paraId="781F7A17" w14:textId="08081125" w:rsidR="00317349" w:rsidRPr="00317349" w:rsidRDefault="00317349" w:rsidP="00317349">
      <w:pPr>
        <w:spacing w:after="240" w:line="360" w:lineRule="auto"/>
        <w:rPr>
          <w:b w:val="0"/>
          <w:kern w:val="0"/>
          <w:sz w:val="22"/>
          <w:szCs w:val="22"/>
          <w:lang w:val="en-US" w:eastAsia="en-US" w:bidi="he-IL"/>
        </w:rPr>
      </w:pPr>
      <w:r w:rsidRPr="00317349">
        <w:rPr>
          <w:b w:val="0"/>
          <w:kern w:val="0"/>
          <w:sz w:val="22"/>
          <w:szCs w:val="22"/>
          <w:lang w:eastAsia="en-US" w:bidi="he-IL"/>
        </w:rPr>
        <w:t xml:space="preserve">Neste sentido juntam-se, em seguida, muito a título de comentários gerais e introdutórios, com importância para a estruturação prática do PHAI3C no respeito da referida qualidade e dignidade arquitetónicas residenciais, alguns aspetos salientados no documento do CABE sobre estas matérias, que é abaixo referido. </w:t>
      </w:r>
      <w:r w:rsidRPr="00317349">
        <w:rPr>
          <w:bCs/>
          <w:kern w:val="0"/>
          <w:sz w:val="22"/>
          <w:szCs w:val="22"/>
          <w:lang w:eastAsia="en-US" w:bidi="he-IL"/>
        </w:rPr>
        <w:footnoteReference w:id="6"/>
      </w:r>
      <w:r w:rsidRPr="00317349">
        <w:rPr>
          <w:b w:val="0"/>
          <w:kern w:val="0"/>
          <w:sz w:val="22"/>
          <w:szCs w:val="22"/>
          <w:lang w:eastAsia="en-US" w:bidi="he-IL"/>
        </w:rPr>
        <w:t xml:space="preserve"> </w:t>
      </w:r>
      <w:r w:rsidRPr="00317349">
        <w:rPr>
          <w:b w:val="0"/>
          <w:kern w:val="0"/>
          <w:sz w:val="22"/>
          <w:szCs w:val="22"/>
          <w:lang w:val="en-US" w:eastAsia="en-US" w:bidi="he-IL"/>
        </w:rPr>
        <w:t>(negrito e sublinhado nossos)</w:t>
      </w:r>
    </w:p>
    <w:p w14:paraId="1678AEFB" w14:textId="77777777" w:rsidR="00317349" w:rsidRPr="00317349" w:rsidRDefault="00317349" w:rsidP="00317349">
      <w:pPr>
        <w:autoSpaceDE w:val="0"/>
        <w:autoSpaceDN w:val="0"/>
        <w:adjustRightInd w:val="0"/>
        <w:spacing w:after="240" w:line="360" w:lineRule="exact"/>
        <w:ind w:left="720"/>
        <w:rPr>
          <w:rFonts w:cs="Arial"/>
          <w:i/>
          <w:iCs/>
          <w:sz w:val="22"/>
          <w:szCs w:val="22"/>
          <w:u w:val="single"/>
          <w:lang w:val="en-US"/>
        </w:rPr>
      </w:pPr>
      <w:r w:rsidRPr="00317349">
        <w:rPr>
          <w:rFonts w:cs="Arial"/>
          <w:i/>
          <w:iCs/>
          <w:sz w:val="22"/>
          <w:szCs w:val="22"/>
          <w:u w:val="single"/>
          <w:lang w:val="en-US"/>
        </w:rPr>
        <w:lastRenderedPageBreak/>
        <w:t xml:space="preserve">. The aim must be not simply to stop design quality falling below a minimum standard but demonstrate how to go beyond. </w:t>
      </w:r>
      <w:r w:rsidRPr="00317349">
        <w:rPr>
          <w:rFonts w:cs="Arial"/>
          <w:b w:val="0"/>
          <w:bCs/>
          <w:i/>
          <w:iCs/>
          <w:sz w:val="22"/>
          <w:szCs w:val="22"/>
          <w:u w:val="single"/>
          <w:lang w:val="en-US"/>
        </w:rPr>
        <w:t>(pg. 25)</w:t>
      </w:r>
    </w:p>
    <w:p w14:paraId="2EDD9C77" w14:textId="77777777" w:rsidR="00317349" w:rsidRPr="00317349" w:rsidRDefault="00317349" w:rsidP="00317349">
      <w:pPr>
        <w:autoSpaceDE w:val="0"/>
        <w:autoSpaceDN w:val="0"/>
        <w:adjustRightInd w:val="0"/>
        <w:spacing w:after="240" w:line="360" w:lineRule="exact"/>
        <w:ind w:left="720"/>
        <w:rPr>
          <w:rFonts w:cs="Arial"/>
          <w:b w:val="0"/>
          <w:bCs/>
          <w:i/>
          <w:iCs/>
          <w:sz w:val="22"/>
          <w:szCs w:val="22"/>
          <w:u w:val="single"/>
          <w:lang w:val="en-US"/>
        </w:rPr>
      </w:pPr>
      <w:r w:rsidRPr="00317349">
        <w:rPr>
          <w:rFonts w:cs="Arial"/>
          <w:b w:val="0"/>
          <w:bCs/>
          <w:i/>
          <w:iCs/>
          <w:sz w:val="22"/>
          <w:szCs w:val="22"/>
          <w:u w:val="single"/>
          <w:lang w:val="en-US"/>
        </w:rPr>
        <w:t xml:space="preserve">. Finally, the obvious point was made that using good architects and landscape architects on a project invariably drives up standards. A number of firms of architects come up repeatedly as designers of the best schemes. They routinely produce well laid out, attractive, locally distinctive and commercially viable housing designs. It has been suggested that we should mandate the use of architects on projects but you cannot, unfortunately, require the mandatory use of good architects. But it is perfectly feasible for publicly funded projects to require the selection of architects by competition or through interview against a brief requiring high-quality design. </w:t>
      </w:r>
    </w:p>
    <w:p w14:paraId="7A68254C" w14:textId="27B2C0F9" w:rsidR="009E16FD" w:rsidRPr="00317349" w:rsidRDefault="00317349" w:rsidP="00317349">
      <w:pPr>
        <w:autoSpaceDE w:val="0"/>
        <w:autoSpaceDN w:val="0"/>
        <w:adjustRightInd w:val="0"/>
        <w:spacing w:after="240" w:line="360" w:lineRule="exact"/>
        <w:ind w:left="720"/>
        <w:rPr>
          <w:rFonts w:cs="Arial"/>
          <w:b w:val="0"/>
          <w:bCs/>
          <w:i/>
          <w:iCs/>
          <w:sz w:val="22"/>
          <w:szCs w:val="22"/>
          <w:u w:val="single"/>
        </w:rPr>
      </w:pPr>
      <w:r w:rsidRPr="00317349">
        <w:rPr>
          <w:rFonts w:cs="Arial"/>
          <w:b w:val="0"/>
          <w:bCs/>
          <w:i/>
          <w:iCs/>
          <w:sz w:val="22"/>
          <w:szCs w:val="22"/>
          <w:u w:val="single"/>
          <w:lang w:val="en-US"/>
        </w:rPr>
        <w:t xml:space="preserve">... </w:t>
      </w:r>
      <w:r w:rsidRPr="00317349">
        <w:rPr>
          <w:rFonts w:cs="Arial"/>
          <w:i/>
          <w:iCs/>
          <w:sz w:val="22"/>
          <w:szCs w:val="22"/>
          <w:u w:val="single"/>
          <w:lang w:val="en-US"/>
        </w:rPr>
        <w:t xml:space="preserve">CABE does not accept that using good architects would cost much more, or lead to costlier housing. </w:t>
      </w:r>
      <w:r w:rsidRPr="00317349">
        <w:rPr>
          <w:rFonts w:cs="Arial"/>
          <w:i/>
          <w:iCs/>
          <w:sz w:val="22"/>
          <w:szCs w:val="22"/>
          <w:u w:val="single"/>
        </w:rPr>
        <w:t>Experience shows otherwise</w:t>
      </w:r>
      <w:r w:rsidRPr="00317349">
        <w:rPr>
          <w:rFonts w:cs="Arial"/>
          <w:b w:val="0"/>
          <w:bCs/>
          <w:i/>
          <w:iCs/>
          <w:sz w:val="22"/>
          <w:szCs w:val="22"/>
          <w:u w:val="single"/>
        </w:rPr>
        <w:t>. (p. 35)</w:t>
      </w:r>
    </w:p>
    <w:p w14:paraId="5B249BCD" w14:textId="77777777" w:rsidR="00317349" w:rsidRPr="00317349" w:rsidRDefault="00317349" w:rsidP="0015022A">
      <w:pPr>
        <w:pStyle w:val="Ttulo4"/>
      </w:pPr>
      <w:bookmarkStart w:id="14" w:name="_Toc102641001"/>
      <w:r w:rsidRPr="00317349">
        <w:t>(ii) Criação de ambientes sem stresse, psicossocialmente apoiantes e naturalmente terapêuticos em intervenções com perfis de apoio à saúde (e a propósito de uma reformulação espacial/ambiental)</w:t>
      </w:r>
      <w:bookmarkEnd w:id="14"/>
      <w:r w:rsidRPr="00317349">
        <w:t xml:space="preserve"> </w:t>
      </w:r>
    </w:p>
    <w:p w14:paraId="465E7A05" w14:textId="77777777" w:rsidR="00317349" w:rsidRPr="00317349" w:rsidRDefault="00317349" w:rsidP="00317349">
      <w:pPr>
        <w:spacing w:after="240" w:line="360" w:lineRule="auto"/>
        <w:rPr>
          <w:b w:val="0"/>
          <w:kern w:val="0"/>
          <w:sz w:val="22"/>
          <w:szCs w:val="22"/>
          <w:lang w:eastAsia="en-US" w:bidi="he-IL"/>
        </w:rPr>
      </w:pPr>
      <w:r w:rsidRPr="00317349">
        <w:rPr>
          <w:b w:val="0"/>
          <w:kern w:val="0"/>
          <w:sz w:val="22"/>
          <w:szCs w:val="22"/>
          <w:lang w:eastAsia="en-US" w:bidi="he-IL"/>
        </w:rPr>
        <w:t>No sentido específico do PHAI3C a influência dos estudos dedicados à identificação de como desenvolver ambientes que reduzam o tresse no seu respetivo uso, que sejam psicossocialmente apoiantes e até naturalmente terapêuticos é, naturalmente, muito interessante, pois se nos equipamentos de apoio à saúde se procura esse suavizar e essa humanização ambientais, então em habitações que podem ser ocupadas por seniores e pessoas fragilizadas não deve haver sequer vestígios de uma caraterização mais « friamente » funcional, “higiénica” e “hospitalar” (no sentido mais habitual do termo).</w:t>
      </w:r>
    </w:p>
    <w:p w14:paraId="317BFB8B" w14:textId="77777777" w:rsidR="00317349" w:rsidRPr="00317349" w:rsidRDefault="00317349" w:rsidP="00317349">
      <w:pPr>
        <w:spacing w:after="240" w:line="360" w:lineRule="auto"/>
        <w:rPr>
          <w:b w:val="0"/>
          <w:kern w:val="0"/>
          <w:sz w:val="22"/>
          <w:szCs w:val="22"/>
          <w:lang w:eastAsia="en-US" w:bidi="he-IL"/>
        </w:rPr>
      </w:pPr>
      <w:r w:rsidRPr="00317349">
        <w:rPr>
          <w:b w:val="0"/>
          <w:kern w:val="0"/>
          <w:sz w:val="22"/>
          <w:szCs w:val="22"/>
          <w:lang w:eastAsia="en-US" w:bidi="he-IL"/>
        </w:rPr>
        <w:t xml:space="preserve">Tendo-se em conta que o estudo usado, em seguida, como fonte de ideias aplicadas a essa criação de ambientes amigáveis e naturalmente « cuidadores », se refere a uma intervenção de reformulação espacial/ambiental, considera-se que as respetivas conclusões poderão ser bastante práticas e globalmente aplicáveis de forma corrente. </w:t>
      </w:r>
    </w:p>
    <w:p w14:paraId="7C6DC248" w14:textId="3FD472A5" w:rsidR="00317349" w:rsidRPr="00317349" w:rsidRDefault="00317349" w:rsidP="00317349">
      <w:pPr>
        <w:spacing w:after="240" w:line="360" w:lineRule="auto"/>
        <w:rPr>
          <w:b w:val="0"/>
          <w:kern w:val="0"/>
          <w:sz w:val="22"/>
          <w:szCs w:val="22"/>
          <w:lang w:val="en-US" w:eastAsia="en-US" w:bidi="he-IL"/>
        </w:rPr>
      </w:pPr>
      <w:r w:rsidRPr="00317349">
        <w:rPr>
          <w:b w:val="0"/>
          <w:kern w:val="0"/>
          <w:sz w:val="22"/>
          <w:szCs w:val="22"/>
          <w:lang w:eastAsia="en-US" w:bidi="he-IL"/>
        </w:rPr>
        <w:t xml:space="preserve">No sentido que acabou de ser registado e a título de comentários práticos com importância para a criação, no PHAI3C, de </w:t>
      </w:r>
      <w:r w:rsidRPr="00317349">
        <w:rPr>
          <w:b w:val="0"/>
          <w:kern w:val="0"/>
          <w:sz w:val="22"/>
          <w:szCs w:val="22"/>
          <w:u w:val="single"/>
          <w:lang w:eastAsia="en-US" w:bidi="he-IL"/>
        </w:rPr>
        <w:t>ambientes amigáveis e naturalmente « cuidadores »</w:t>
      </w:r>
      <w:r w:rsidRPr="00317349">
        <w:rPr>
          <w:b w:val="0"/>
          <w:kern w:val="0"/>
          <w:sz w:val="22"/>
          <w:szCs w:val="22"/>
          <w:lang w:eastAsia="en-US" w:bidi="he-IL"/>
        </w:rPr>
        <w:t xml:space="preserve">, juntam-se, em seguida, excertos do documento de Fischl e Gärling  </w:t>
      </w:r>
      <w:r w:rsidRPr="00317349">
        <w:rPr>
          <w:b w:val="0"/>
          <w:kern w:val="0"/>
          <w:sz w:val="22"/>
          <w:szCs w:val="22"/>
          <w:lang w:eastAsia="en-US" w:bidi="he-IL"/>
        </w:rPr>
        <w:lastRenderedPageBreak/>
        <w:t xml:space="preserve">que é abaixo referido, e cuja consulta se recomenda, tanto pelo seu conteúdo técnico como pela sua muito útil ilustração. </w:t>
      </w:r>
      <w:r w:rsidRPr="00317349">
        <w:rPr>
          <w:bCs/>
          <w:kern w:val="0"/>
          <w:sz w:val="22"/>
          <w:szCs w:val="22"/>
          <w:lang w:eastAsia="en-US" w:bidi="he-IL"/>
        </w:rPr>
        <w:t xml:space="preserve"> </w:t>
      </w:r>
      <w:r w:rsidRPr="00317349">
        <w:rPr>
          <w:bCs/>
          <w:kern w:val="0"/>
          <w:sz w:val="22"/>
          <w:szCs w:val="22"/>
          <w:lang w:eastAsia="en-US" w:bidi="he-IL"/>
        </w:rPr>
        <w:footnoteReference w:id="7"/>
      </w:r>
      <w:r w:rsidRPr="00317349">
        <w:rPr>
          <w:b w:val="0"/>
          <w:kern w:val="0"/>
          <w:sz w:val="22"/>
          <w:szCs w:val="22"/>
          <w:lang w:eastAsia="en-US" w:bidi="he-IL"/>
        </w:rPr>
        <w:t xml:space="preserve"> </w:t>
      </w:r>
      <w:r w:rsidRPr="00317349">
        <w:rPr>
          <w:b w:val="0"/>
          <w:kern w:val="0"/>
          <w:sz w:val="22"/>
          <w:szCs w:val="22"/>
          <w:lang w:val="en-US" w:eastAsia="en-US" w:bidi="he-IL"/>
        </w:rPr>
        <w:t xml:space="preserve">(negrito e sublinhado nossos) </w:t>
      </w:r>
    </w:p>
    <w:p w14:paraId="6DB48485" w14:textId="77777777" w:rsidR="00317349" w:rsidRPr="00317349" w:rsidRDefault="00317349" w:rsidP="00317349">
      <w:pPr>
        <w:autoSpaceDE w:val="0"/>
        <w:autoSpaceDN w:val="0"/>
        <w:adjustRightInd w:val="0"/>
        <w:spacing w:after="240" w:line="360" w:lineRule="exact"/>
        <w:ind w:left="720"/>
        <w:rPr>
          <w:rFonts w:cs="Arial"/>
          <w:b w:val="0"/>
          <w:bCs/>
          <w:i/>
          <w:iCs/>
          <w:sz w:val="22"/>
          <w:szCs w:val="22"/>
          <w:lang w:val="en-US"/>
        </w:rPr>
      </w:pPr>
      <w:r w:rsidRPr="00317349">
        <w:rPr>
          <w:rFonts w:cs="Arial"/>
          <w:b w:val="0"/>
          <w:bCs/>
          <w:i/>
          <w:iCs/>
          <w:sz w:val="22"/>
          <w:szCs w:val="22"/>
          <w:u w:val="single"/>
          <w:lang w:val="en-US"/>
        </w:rPr>
        <w:t xml:space="preserve">. In proposing redoing in the ward environment to better support its’ users, psychologically and socially, the corridor and the dining room were targeted as well as elements easily altered by interior architectural means. In each location floor quality and texture was changed to more nature like (e.g. wooden floor) and soft (e.g. carpet), windowsill heights were lowered to get easier access to daylight and outside view, more colors were applied, moving, sitting, and waiting areas were enlarged, and chair materials were changed to be more natural in appearance. </w:t>
      </w:r>
      <w:r w:rsidRPr="00317349">
        <w:rPr>
          <w:rFonts w:cs="Arial"/>
          <w:b w:val="0"/>
          <w:bCs/>
          <w:i/>
          <w:iCs/>
          <w:sz w:val="22"/>
          <w:szCs w:val="22"/>
          <w:lang w:val="en-US"/>
        </w:rPr>
        <w:t>Additional changes were picture sizes, themes, and locations although the existing pictures, themes, and locations did not cause any negative effects in this study instead they were in accordance with current architectural practice. (pg. 15)</w:t>
      </w:r>
    </w:p>
    <w:p w14:paraId="414CD482" w14:textId="25D81A15" w:rsidR="00317349" w:rsidRPr="00317349" w:rsidRDefault="00317349" w:rsidP="00317349">
      <w:pPr>
        <w:autoSpaceDE w:val="0"/>
        <w:autoSpaceDN w:val="0"/>
        <w:adjustRightInd w:val="0"/>
        <w:spacing w:after="240" w:line="360" w:lineRule="exact"/>
        <w:ind w:left="720"/>
        <w:rPr>
          <w:rFonts w:asciiTheme="minorBidi" w:hAnsiTheme="minorBidi" w:cstheme="minorBidi"/>
          <w:b w:val="0"/>
          <w:bCs/>
          <w:i/>
          <w:iCs/>
          <w:sz w:val="22"/>
          <w:szCs w:val="22"/>
        </w:rPr>
      </w:pPr>
      <w:r w:rsidRPr="00317349">
        <w:rPr>
          <w:rFonts w:cs="Arial"/>
          <w:b w:val="0"/>
          <w:bCs/>
          <w:i/>
          <w:iCs/>
          <w:sz w:val="22"/>
          <w:szCs w:val="22"/>
          <w:lang w:val="en-US"/>
        </w:rPr>
        <w:t>. The results obtained long-term discussion within the design group about</w:t>
      </w:r>
      <w:r w:rsidRPr="00317349">
        <w:rPr>
          <w:rFonts w:cs="Arial"/>
          <w:b w:val="0"/>
          <w:bCs/>
          <w:i/>
          <w:iCs/>
          <w:sz w:val="22"/>
          <w:szCs w:val="22"/>
          <w:u w:val="single"/>
          <w:lang w:val="en-US"/>
        </w:rPr>
        <w:t xml:space="preserve"> how to redesign to enhance the psychological and social supportiveness of the facility. The waiting area seemed to be a location less accepted by the subjects. However, major changes were not possible to implement because of economical and practical reasons. Therefore minor changes took place such as adding natural elements such as plants, trees, and water to reduce the subdued feeling of the area</w:t>
      </w:r>
      <w:r>
        <w:rPr>
          <w:rFonts w:cs="Arial"/>
          <w:b w:val="0"/>
          <w:bCs/>
          <w:i/>
          <w:iCs/>
          <w:sz w:val="22"/>
          <w:szCs w:val="22"/>
          <w:u w:val="single"/>
          <w:lang w:val="en-US"/>
        </w:rPr>
        <w:t>…</w:t>
      </w:r>
      <w:r>
        <w:rPr>
          <w:rFonts w:asciiTheme="minorBidi" w:hAnsiTheme="minorBidi" w:cstheme="minorBidi"/>
          <w:i/>
          <w:iCs/>
          <w:sz w:val="24"/>
          <w:szCs w:val="24"/>
          <w:lang w:val="en-US"/>
        </w:rPr>
        <w:t xml:space="preserve"> </w:t>
      </w:r>
      <w:r w:rsidRPr="00317349">
        <w:rPr>
          <w:rFonts w:asciiTheme="minorBidi" w:hAnsiTheme="minorBidi" w:cstheme="minorBidi"/>
          <w:b w:val="0"/>
          <w:bCs/>
          <w:i/>
          <w:iCs/>
          <w:sz w:val="22"/>
          <w:szCs w:val="22"/>
          <w:u w:val="single"/>
          <w:lang w:val="en-US"/>
        </w:rPr>
        <w:t>The ceiling pattern has also been modified into less checkered, which reduces its complexness and compositeness. The furniture has been relocated to facilitate social interaction and picture themes and its locations have been changed</w:t>
      </w:r>
      <w:r w:rsidRPr="00317349">
        <w:rPr>
          <w:rFonts w:asciiTheme="minorBidi" w:hAnsiTheme="minorBidi" w:cstheme="minorBidi"/>
          <w:b w:val="0"/>
          <w:bCs/>
          <w:i/>
          <w:iCs/>
          <w:sz w:val="22"/>
          <w:szCs w:val="22"/>
          <w:lang w:val="en-US"/>
        </w:rPr>
        <w:t xml:space="preserve">. </w:t>
      </w:r>
      <w:r w:rsidRPr="00317349">
        <w:rPr>
          <w:rFonts w:asciiTheme="minorBidi" w:hAnsiTheme="minorBidi" w:cstheme="minorBidi"/>
          <w:b w:val="0"/>
          <w:bCs/>
          <w:i/>
          <w:iCs/>
          <w:sz w:val="22"/>
          <w:szCs w:val="22"/>
        </w:rPr>
        <w:t>(pg. 16)</w:t>
      </w:r>
    </w:p>
    <w:p w14:paraId="119F28F5" w14:textId="0F00D241" w:rsidR="00317349" w:rsidRDefault="00317349" w:rsidP="00317349">
      <w:pPr>
        <w:spacing w:after="240" w:line="360" w:lineRule="auto"/>
        <w:rPr>
          <w:b w:val="0"/>
          <w:kern w:val="0"/>
          <w:sz w:val="22"/>
          <w:szCs w:val="22"/>
          <w:lang w:eastAsia="en-US" w:bidi="he-IL"/>
        </w:rPr>
      </w:pPr>
      <w:r w:rsidRPr="00317349">
        <w:rPr>
          <w:b w:val="0"/>
          <w:kern w:val="0"/>
          <w:sz w:val="22"/>
          <w:szCs w:val="22"/>
          <w:lang w:eastAsia="en-US" w:bidi="he-IL"/>
        </w:rPr>
        <w:t>E não se resiste a um comentário que salienta o que se julga serem as indicações preciosas de Fischl e Gärling no sentido da humanização e da melhoria do bem-estar em de espaços de apoio à saúde, com a mobilização de meios financeiros limitados e sendo evidente a sua aplicabilidade em soluções do PHAI3C.</w:t>
      </w:r>
    </w:p>
    <w:p w14:paraId="23192262" w14:textId="77777777" w:rsidR="00317349" w:rsidRPr="00317349" w:rsidRDefault="00317349" w:rsidP="0015022A">
      <w:pPr>
        <w:pStyle w:val="Ttulo4"/>
      </w:pPr>
      <w:bookmarkStart w:id="15" w:name="_Toc102641002"/>
      <w:r w:rsidRPr="00317349">
        <w:t>(iii) Sobre a urgente e clara humanização de ambientes que integrem a vertente do apoio à saúde</w:t>
      </w:r>
      <w:bookmarkEnd w:id="15"/>
    </w:p>
    <w:p w14:paraId="4A4D9C84" w14:textId="77777777" w:rsidR="00BB4FD7" w:rsidRPr="00BB4FD7" w:rsidRDefault="00BB4FD7" w:rsidP="00BB4FD7">
      <w:pPr>
        <w:spacing w:after="240" w:line="360" w:lineRule="auto"/>
        <w:rPr>
          <w:b w:val="0"/>
          <w:kern w:val="0"/>
          <w:sz w:val="22"/>
          <w:szCs w:val="22"/>
          <w:lang w:eastAsia="en-US" w:bidi="he-IL"/>
        </w:rPr>
      </w:pPr>
      <w:r w:rsidRPr="00BB4FD7">
        <w:rPr>
          <w:b w:val="0"/>
          <w:kern w:val="0"/>
          <w:sz w:val="22"/>
          <w:szCs w:val="22"/>
          <w:lang w:eastAsia="en-US" w:bidi="he-IL"/>
        </w:rPr>
        <w:lastRenderedPageBreak/>
        <w:t>Não faz qualquer sentido que se se tenha ultimamente avançado na humanização dos espaços hospitalares, e que talvez tal não tenha acontecido, pelo menos, de uma forma sistemática e bem evidenciada, nos equipamentos sociais de apoio a idosos e fragilizados , em que, muitas vezes continua a ser evidenciado um carismático caráter institucional e pouco ou nada integrado na respetiva vizinhança.</w:t>
      </w:r>
    </w:p>
    <w:p w14:paraId="1E7A4E9E" w14:textId="77777777" w:rsidR="00BB4FD7" w:rsidRPr="00BB4FD7" w:rsidRDefault="00BB4FD7" w:rsidP="00BB4FD7">
      <w:pPr>
        <w:spacing w:after="240" w:line="360" w:lineRule="auto"/>
        <w:rPr>
          <w:b w:val="0"/>
          <w:kern w:val="0"/>
          <w:sz w:val="22"/>
          <w:szCs w:val="22"/>
          <w:lang w:eastAsia="en-US" w:bidi="he-IL"/>
        </w:rPr>
      </w:pPr>
      <w:r w:rsidRPr="00BB4FD7">
        <w:rPr>
          <w:b w:val="0"/>
          <w:kern w:val="0"/>
          <w:sz w:val="22"/>
          <w:szCs w:val="22"/>
          <w:lang w:eastAsia="en-US" w:bidi="he-IL"/>
        </w:rPr>
        <w:t>Neste mesmo sentido parece ser, consequentemente, evidente que as intervenções do PHAI3C deverão ser expressiva e profundamente integradas nas suas envolventes e intrinsecamente “humanizadas”, pois são basicamente habitação e têm de compensar a eventual compressão e apurada funcionalidade dos seus espaços privados, designadamente, com a adequada caracterização funcional e ambiental humanizada, calorosa, amigável e doméstica nos espaços privados e mesmo nos espaços comuns, embora aqui sejam também de reforçar os aspetos de sobriedade e dignidade.</w:t>
      </w:r>
    </w:p>
    <w:p w14:paraId="5526D4FF" w14:textId="3D638D68" w:rsidR="00BB4FD7" w:rsidRPr="0015022A" w:rsidRDefault="00BB4FD7" w:rsidP="00BB4FD7">
      <w:pPr>
        <w:spacing w:after="240" w:line="360" w:lineRule="auto"/>
        <w:rPr>
          <w:b w:val="0"/>
          <w:kern w:val="0"/>
          <w:sz w:val="22"/>
          <w:szCs w:val="22"/>
          <w:lang w:val="en-US" w:eastAsia="en-US" w:bidi="he-IL"/>
        </w:rPr>
      </w:pPr>
      <w:r w:rsidRPr="00BB4FD7">
        <w:rPr>
          <w:b w:val="0"/>
          <w:kern w:val="0"/>
          <w:sz w:val="22"/>
          <w:szCs w:val="22"/>
          <w:lang w:eastAsia="en-US" w:bidi="he-IL"/>
        </w:rPr>
        <w:t xml:space="preserve">Nesta perspetiva e com o recurso a algumas longas citações comentadas de um importante documento específico, elaborado por Victoria Bates </w:t>
      </w:r>
      <w:r w:rsidRPr="00BB4FD7">
        <w:rPr>
          <w:bCs/>
          <w:kern w:val="0"/>
          <w:sz w:val="22"/>
          <w:szCs w:val="22"/>
          <w:lang w:eastAsia="en-US" w:bidi="he-IL"/>
        </w:rPr>
        <w:footnoteReference w:id="8"/>
      </w:r>
      <w:r w:rsidRPr="00BB4FD7">
        <w:rPr>
          <w:b w:val="0"/>
          <w:kern w:val="0"/>
          <w:sz w:val="22"/>
          <w:szCs w:val="22"/>
          <w:lang w:eastAsia="en-US" w:bidi="he-IL"/>
        </w:rPr>
        <w:t xml:space="preserve">, que vivamente se recomenda, faz-se, nas páginas seguintes, uma síntese do estado da arte do conceito de «humanização» que tem sido aplicado em ambientes hospitalares. </w:t>
      </w:r>
      <w:r w:rsidRPr="0015022A">
        <w:rPr>
          <w:b w:val="0"/>
          <w:kern w:val="0"/>
          <w:sz w:val="22"/>
          <w:szCs w:val="22"/>
          <w:lang w:val="en-US" w:eastAsia="en-US" w:bidi="he-IL"/>
        </w:rPr>
        <w:t>(negrito e sublinhado nossos)</w:t>
      </w:r>
    </w:p>
    <w:p w14:paraId="4DC60D0F" w14:textId="6B50B4A8" w:rsidR="00BB4FD7" w:rsidRPr="00BB4FD7" w:rsidRDefault="00BB4FD7" w:rsidP="00BB4FD7">
      <w:pPr>
        <w:spacing w:after="120" w:line="360" w:lineRule="exact"/>
        <w:ind w:left="708"/>
        <w:rPr>
          <w:rFonts w:asciiTheme="minorBidi" w:hAnsiTheme="minorBidi" w:cstheme="minorBidi"/>
          <w:b w:val="0"/>
          <w:bCs/>
          <w:i/>
          <w:iCs/>
          <w:sz w:val="22"/>
          <w:szCs w:val="22"/>
        </w:rPr>
      </w:pPr>
      <w:r w:rsidRPr="00BB4FD7">
        <w:rPr>
          <w:rFonts w:asciiTheme="minorBidi" w:hAnsiTheme="minorBidi" w:cstheme="minorBidi"/>
          <w:b w:val="0"/>
          <w:bCs/>
          <w:i/>
          <w:iCs/>
          <w:sz w:val="22"/>
          <w:szCs w:val="22"/>
          <w:lang w:val="en-US"/>
        </w:rPr>
        <w:t xml:space="preserve">. In recent decades, hospital design literature has paid increasing attention to an apparent need to ‘humanize’ hospital environments. Despite the prevalence of this design goal, the concept of ‘humanizing’ a space has rarely been defined or interrogated in depth … many features of humanistic design were not revolutionary, but that they were thought to serve a new purpose in counterbalancing high-technology, scientific and institutional medical practice. </w:t>
      </w:r>
      <w:r w:rsidRPr="00BB4FD7">
        <w:rPr>
          <w:rFonts w:asciiTheme="minorBidi" w:hAnsiTheme="minorBidi" w:cstheme="minorBidi"/>
          <w:b w:val="0"/>
          <w:bCs/>
          <w:i/>
          <w:iCs/>
          <w:sz w:val="22"/>
          <w:szCs w:val="22"/>
        </w:rPr>
        <w:t>(pg. 2)</w:t>
      </w:r>
    </w:p>
    <w:p w14:paraId="6D15EDE8" w14:textId="6D6AC354" w:rsidR="00BB4FD7" w:rsidRPr="00BB4FD7" w:rsidRDefault="00BB4FD7" w:rsidP="00BB4FD7">
      <w:pPr>
        <w:spacing w:after="240" w:line="360" w:lineRule="auto"/>
        <w:rPr>
          <w:b w:val="0"/>
          <w:kern w:val="0"/>
          <w:sz w:val="22"/>
          <w:szCs w:val="22"/>
          <w:lang w:eastAsia="en-US" w:bidi="he-IL"/>
        </w:rPr>
      </w:pPr>
      <w:r w:rsidRPr="00BB4FD7">
        <w:rPr>
          <w:b w:val="0"/>
          <w:kern w:val="0"/>
          <w:sz w:val="22"/>
          <w:szCs w:val="22"/>
          <w:lang w:eastAsia="en-US" w:bidi="he-IL"/>
        </w:rPr>
        <w:t xml:space="preserve">Destas considerações pode/deve resultar o objetivo de que </w:t>
      </w:r>
      <w:r w:rsidRPr="00BB4FD7">
        <w:rPr>
          <w:b w:val="0"/>
          <w:kern w:val="0"/>
          <w:sz w:val="22"/>
          <w:szCs w:val="22"/>
          <w:u w:val="single"/>
          <w:lang w:eastAsia="en-US" w:bidi="he-IL"/>
        </w:rPr>
        <w:t xml:space="preserve">devem ser os próprios residentes os verdadeiros « focos » (inspiradores) no desenvolvimento de cada conjunto do PHAI3C </w:t>
      </w:r>
      <w:r w:rsidRPr="00BB4FD7">
        <w:rPr>
          <w:b w:val="0"/>
          <w:kern w:val="0"/>
          <w:sz w:val="22"/>
          <w:szCs w:val="22"/>
          <w:lang w:eastAsia="en-US" w:bidi="he-IL"/>
        </w:rPr>
        <w:t xml:space="preserve">– que integrará de forma o mais possível natural um dado potencial de apoios específicos de bem-estar e saúde –, não a respetiva gestão, não o </w:t>
      </w:r>
      <w:r w:rsidRPr="00BB4FD7">
        <w:rPr>
          <w:b w:val="0"/>
          <w:kern w:val="0"/>
          <w:sz w:val="22"/>
          <w:szCs w:val="22"/>
          <w:lang w:eastAsia="en-US" w:bidi="he-IL"/>
        </w:rPr>
        <w:lastRenderedPageBreak/>
        <w:t>respetivo pessoal, e até não a respetiva Arquitetura, etc., etc.; embora isto não diminua a importância de todos estes últimos aspetos, mas tem de existir uma hiererarquia de objetivos de projeto.</w:t>
      </w:r>
    </w:p>
    <w:p w14:paraId="7D54D2C4" w14:textId="645D11F9" w:rsidR="00BB4FD7" w:rsidRPr="00BB4FD7" w:rsidRDefault="00BB4FD7" w:rsidP="00BB4FD7">
      <w:pPr>
        <w:spacing w:after="240" w:line="360" w:lineRule="auto"/>
        <w:rPr>
          <w:b w:val="0"/>
          <w:kern w:val="0"/>
          <w:sz w:val="22"/>
          <w:szCs w:val="22"/>
          <w:lang w:eastAsia="en-US" w:bidi="he-IL"/>
        </w:rPr>
      </w:pPr>
      <w:r w:rsidRPr="00BB4FD7">
        <w:rPr>
          <w:b w:val="0"/>
          <w:kern w:val="0"/>
          <w:sz w:val="22"/>
          <w:szCs w:val="22"/>
          <w:lang w:eastAsia="en-US" w:bidi="he-IL"/>
        </w:rPr>
        <w:t>Continuando com o mesmo estudo de Victoria Bates</w:t>
      </w:r>
      <w:r w:rsidR="00082FEB">
        <w:rPr>
          <w:b w:val="0"/>
          <w:kern w:val="0"/>
          <w:sz w:val="22"/>
          <w:szCs w:val="22"/>
          <w:lang w:eastAsia="en-US" w:bidi="he-IL"/>
        </w:rPr>
        <w:t>, qu muito se recomenda e que nos servirá de base de reflexão nas próximas páginas</w:t>
      </w:r>
      <w:r w:rsidRPr="00BB4FD7">
        <w:rPr>
          <w:b w:val="0"/>
          <w:kern w:val="0"/>
          <w:sz w:val="22"/>
          <w:szCs w:val="22"/>
          <w:lang w:eastAsia="en-US" w:bidi="he-IL"/>
        </w:rPr>
        <w:t> :</w:t>
      </w:r>
    </w:p>
    <w:p w14:paraId="050ABE97" w14:textId="77777777" w:rsidR="00BB4FD7" w:rsidRPr="00082FEB" w:rsidRDefault="00BB4FD7" w:rsidP="00BB4FD7">
      <w:pPr>
        <w:spacing w:after="120" w:line="360" w:lineRule="exact"/>
        <w:ind w:left="708"/>
        <w:rPr>
          <w:rFonts w:asciiTheme="minorBidi" w:hAnsiTheme="minorBidi" w:cstheme="minorBidi"/>
          <w:b w:val="0"/>
          <w:bCs/>
          <w:i/>
          <w:iCs/>
          <w:sz w:val="22"/>
          <w:szCs w:val="22"/>
          <w:lang w:val="en-US"/>
        </w:rPr>
      </w:pPr>
      <w:r w:rsidRPr="00082FEB">
        <w:rPr>
          <w:rFonts w:asciiTheme="minorBidi" w:hAnsiTheme="minorBidi" w:cstheme="minorBidi"/>
          <w:b w:val="0"/>
          <w:bCs/>
          <w:i/>
          <w:iCs/>
          <w:sz w:val="22"/>
          <w:szCs w:val="22"/>
          <w:lang w:val="en-US"/>
        </w:rPr>
        <w:t>. In 2005, the South Tees Acute Hospitals NHS Trust published a study of the ‘art and science of creating environments that prevent illness, speed healing and promote well-being’ (Macnaughton et al. 2005). Designing for Health, this publication argued, necessitated ‘humanis[ing] the “inhospitable” hospital’ in a range of ways, including providing a sense of control, external views, positive acoustics, natural light, pleasant fragrances, bodily comfort, varied colour and private space. (pg. 3)</w:t>
      </w:r>
    </w:p>
    <w:p w14:paraId="584DA0E2" w14:textId="77777777" w:rsidR="00BB4FD7" w:rsidRPr="00082FEB" w:rsidRDefault="00BB4FD7" w:rsidP="00BB4FD7">
      <w:pPr>
        <w:spacing w:after="120" w:line="360" w:lineRule="exact"/>
        <w:ind w:left="708"/>
        <w:rPr>
          <w:rFonts w:asciiTheme="minorBidi" w:hAnsiTheme="minorBidi" w:cstheme="minorBidi"/>
          <w:b w:val="0"/>
          <w:bCs/>
          <w:i/>
          <w:iCs/>
          <w:sz w:val="22"/>
          <w:szCs w:val="22"/>
          <w:lang w:val="en-US"/>
        </w:rPr>
      </w:pPr>
      <w:r w:rsidRPr="00082FEB">
        <w:rPr>
          <w:rFonts w:asciiTheme="minorBidi" w:hAnsiTheme="minorBidi" w:cstheme="minorBidi"/>
          <w:b w:val="0"/>
          <w:bCs/>
          <w:i/>
          <w:iCs/>
          <w:sz w:val="22"/>
          <w:szCs w:val="22"/>
          <w:lang w:val="en-US"/>
        </w:rPr>
        <w:t>… Ideas about the importance of holistic models of health care, including healthcare environments, of the value of spaces for reflection when unwell, of cheerful spaces and distraction for the ill, and of the healing powers of nature can be traced back for centuries (Hickman 2009). The Lancet commented in 1866 on the ‘humanising influence’ of ‘neatness and beauty of arrangement in the wards’ of one typhus hospital (Anon. 1866). A number of the features later identified as ‘humanistic’ ideals were also evident in famous examples of Victorian design, such as Florence Nightingale’s emphasis on visual stimulation, nature and colour in wards. (pg. 4)</w:t>
      </w:r>
    </w:p>
    <w:p w14:paraId="6D801491" w14:textId="77777777" w:rsidR="00BB4FD7" w:rsidRPr="00082FEB" w:rsidRDefault="00BB4FD7" w:rsidP="008C1A10">
      <w:pPr>
        <w:spacing w:after="240" w:line="360" w:lineRule="exact"/>
        <w:ind w:left="709"/>
        <w:rPr>
          <w:rFonts w:asciiTheme="minorBidi" w:hAnsiTheme="minorBidi" w:cstheme="minorBidi"/>
          <w:b w:val="0"/>
          <w:bCs/>
          <w:i/>
          <w:iCs/>
          <w:sz w:val="22"/>
          <w:szCs w:val="22"/>
        </w:rPr>
      </w:pPr>
      <w:r w:rsidRPr="00082FEB">
        <w:rPr>
          <w:rFonts w:asciiTheme="minorBidi" w:hAnsiTheme="minorBidi" w:cstheme="minorBidi"/>
          <w:b w:val="0"/>
          <w:bCs/>
          <w:i/>
          <w:iCs/>
          <w:sz w:val="22"/>
          <w:szCs w:val="22"/>
          <w:lang w:val="en-US"/>
        </w:rPr>
        <w:t xml:space="preserve">. </w:t>
      </w:r>
      <w:r w:rsidRPr="00082FEB">
        <w:rPr>
          <w:rFonts w:asciiTheme="minorBidi" w:hAnsiTheme="minorBidi" w:cstheme="minorBidi"/>
          <w:b w:val="0"/>
          <w:bCs/>
          <w:i/>
          <w:iCs/>
          <w:sz w:val="22"/>
          <w:szCs w:val="22"/>
          <w:u w:val="single"/>
          <w:lang w:val="en-US"/>
        </w:rPr>
        <w:t>In the hospital context, the health benefits of technology were rarely in doubt, but the implications of high-technology environments for experience and care – as opposed to cure – became increasingly central themes of discussions about hospital operations and design</w:t>
      </w:r>
      <w:r w:rsidRPr="00082FEB">
        <w:rPr>
          <w:rFonts w:asciiTheme="minorBidi" w:hAnsiTheme="minorBidi" w:cstheme="minorBidi"/>
          <w:b w:val="0"/>
          <w:bCs/>
          <w:i/>
          <w:iCs/>
          <w:sz w:val="22"/>
          <w:szCs w:val="22"/>
          <w:lang w:val="en-US"/>
        </w:rPr>
        <w:t xml:space="preserve">. … patient’s body was reconceptualized in modernity as a system, with its faulty parts to be identified and repaired in the hospital (now a ‘machine for healing’). </w:t>
      </w:r>
      <w:r w:rsidRPr="00082FEB">
        <w:rPr>
          <w:rFonts w:asciiTheme="minorBidi" w:hAnsiTheme="minorBidi" w:cstheme="minorBidi"/>
          <w:b w:val="0"/>
          <w:bCs/>
          <w:i/>
          <w:iCs/>
          <w:sz w:val="22"/>
          <w:szCs w:val="22"/>
        </w:rPr>
        <w:t>(pg. 5)</w:t>
      </w:r>
    </w:p>
    <w:p w14:paraId="65A1EED7" w14:textId="77777777" w:rsidR="00BB4FD7" w:rsidRPr="00082FEB" w:rsidRDefault="00BB4FD7" w:rsidP="00082FEB">
      <w:pPr>
        <w:spacing w:after="240" w:line="360" w:lineRule="auto"/>
        <w:rPr>
          <w:b w:val="0"/>
          <w:kern w:val="0"/>
          <w:sz w:val="22"/>
          <w:szCs w:val="22"/>
          <w:lang w:eastAsia="en-US" w:bidi="he-IL"/>
        </w:rPr>
      </w:pPr>
      <w:r w:rsidRPr="00082FEB">
        <w:rPr>
          <w:b w:val="0"/>
          <w:kern w:val="0"/>
          <w:sz w:val="22"/>
          <w:szCs w:val="22"/>
          <w:lang w:eastAsia="en-US" w:bidi="he-IL"/>
        </w:rPr>
        <w:t>Salienta-se, nas últimas citações, ser muito interessante a ideia do hospital como « máquina de sarar » em paralelo com a conhecida invenção da « máquina de habitar » racionalista; era uma época de « máquinas » que foram muito bem aceites pela « produção » hospitalar, residencial e urbana – neste caso a cidade como máquina urbana, plena e ao serviço de máquinas automóveis e de meios para este circularem com fluidez.</w:t>
      </w:r>
    </w:p>
    <w:p w14:paraId="1054AB2A" w14:textId="77777777" w:rsidR="00BB4FD7" w:rsidRPr="00082FEB" w:rsidRDefault="00BB4FD7" w:rsidP="00082FEB">
      <w:pPr>
        <w:spacing w:after="240" w:line="360" w:lineRule="auto"/>
        <w:rPr>
          <w:b w:val="0"/>
          <w:kern w:val="0"/>
          <w:sz w:val="22"/>
          <w:szCs w:val="22"/>
          <w:lang w:eastAsia="en-US" w:bidi="he-IL"/>
        </w:rPr>
      </w:pPr>
      <w:r w:rsidRPr="00082FEB">
        <w:rPr>
          <w:b w:val="0"/>
          <w:kern w:val="0"/>
          <w:sz w:val="22"/>
          <w:szCs w:val="22"/>
          <w:lang w:eastAsia="en-US" w:bidi="he-IL"/>
        </w:rPr>
        <w:lastRenderedPageBreak/>
        <w:t>Continuando a referir o mesmo estudo de Victoria Bates:</w:t>
      </w:r>
    </w:p>
    <w:p w14:paraId="1B3723CE" w14:textId="77777777" w:rsidR="00BB4FD7" w:rsidRPr="00082FEB" w:rsidRDefault="00BB4FD7" w:rsidP="00BB4FD7">
      <w:pPr>
        <w:spacing w:after="120" w:line="360" w:lineRule="exact"/>
        <w:ind w:left="708"/>
        <w:rPr>
          <w:rFonts w:asciiTheme="minorBidi" w:hAnsiTheme="minorBidi" w:cstheme="minorBidi"/>
          <w:b w:val="0"/>
          <w:bCs/>
          <w:i/>
          <w:iCs/>
          <w:sz w:val="22"/>
          <w:szCs w:val="22"/>
        </w:rPr>
      </w:pPr>
      <w:r w:rsidRPr="00082FEB">
        <w:rPr>
          <w:rFonts w:asciiTheme="minorBidi" w:hAnsiTheme="minorBidi" w:cstheme="minorBidi"/>
          <w:b w:val="0"/>
          <w:bCs/>
          <w:i/>
          <w:iCs/>
          <w:sz w:val="22"/>
          <w:szCs w:val="22"/>
          <w:lang w:val="en-US"/>
        </w:rPr>
        <w:t xml:space="preserve">. </w:t>
      </w:r>
      <w:r w:rsidRPr="00082FEB">
        <w:rPr>
          <w:rFonts w:asciiTheme="minorBidi" w:hAnsiTheme="minorBidi" w:cstheme="minorBidi"/>
          <w:b w:val="0"/>
          <w:bCs/>
          <w:i/>
          <w:iCs/>
          <w:sz w:val="22"/>
          <w:szCs w:val="22"/>
          <w:u w:val="single"/>
          <w:lang w:val="en-US"/>
        </w:rPr>
        <w:t>Scale and the soul: the human in hospital design</w:t>
      </w:r>
      <w:r w:rsidRPr="00082FEB">
        <w:rPr>
          <w:rFonts w:asciiTheme="minorBidi" w:hAnsiTheme="minorBidi" w:cstheme="minorBidi"/>
          <w:b w:val="0"/>
          <w:bCs/>
          <w:i/>
          <w:iCs/>
          <w:sz w:val="22"/>
          <w:szCs w:val="22"/>
          <w:lang w:val="en-US"/>
        </w:rPr>
        <w:t xml:space="preserve"> - This section will explore three of the different aspects of humanistic design principles, ... First, it considers the human as not-institutional; this type of humanistic space took form through </w:t>
      </w:r>
      <w:r w:rsidRPr="00082FEB">
        <w:rPr>
          <w:rFonts w:asciiTheme="minorBidi" w:hAnsiTheme="minorBidi" w:cstheme="minorBidi"/>
          <w:b w:val="0"/>
          <w:bCs/>
          <w:i/>
          <w:iCs/>
          <w:sz w:val="22"/>
          <w:szCs w:val="22"/>
          <w:u w:val="single"/>
          <w:lang w:val="en-US"/>
        </w:rPr>
        <w:t>the idea of human scale and modelling hospital spaces on the village or the home</w:t>
      </w:r>
      <w:r w:rsidRPr="00082FEB">
        <w:rPr>
          <w:rFonts w:asciiTheme="minorBidi" w:hAnsiTheme="minorBidi" w:cstheme="minorBidi"/>
          <w:b w:val="0"/>
          <w:bCs/>
          <w:i/>
          <w:iCs/>
          <w:sz w:val="22"/>
          <w:szCs w:val="22"/>
          <w:lang w:val="en-US"/>
        </w:rPr>
        <w:t xml:space="preserve">. Second, it considers the human as not-technology; this humanization operated through </w:t>
      </w:r>
      <w:r w:rsidRPr="00082FEB">
        <w:rPr>
          <w:rFonts w:asciiTheme="minorBidi" w:hAnsiTheme="minorBidi" w:cstheme="minorBidi"/>
          <w:b w:val="0"/>
          <w:bCs/>
          <w:i/>
          <w:iCs/>
          <w:sz w:val="22"/>
          <w:szCs w:val="22"/>
          <w:u w:val="single"/>
          <w:lang w:val="en-US"/>
        </w:rPr>
        <w:t>hiding technologies and prioritizing natural sensescapes in the hospital</w:t>
      </w:r>
      <w:r w:rsidRPr="00082FEB">
        <w:rPr>
          <w:rFonts w:asciiTheme="minorBidi" w:hAnsiTheme="minorBidi" w:cstheme="minorBidi"/>
          <w:b w:val="0"/>
          <w:bCs/>
          <w:i/>
          <w:iCs/>
          <w:sz w:val="22"/>
          <w:szCs w:val="22"/>
          <w:lang w:val="en-US"/>
        </w:rPr>
        <w:t xml:space="preserve">. Finally, the article considers </w:t>
      </w:r>
      <w:r w:rsidRPr="00082FEB">
        <w:rPr>
          <w:rFonts w:asciiTheme="minorBidi" w:hAnsiTheme="minorBidi" w:cstheme="minorBidi"/>
          <w:b w:val="0"/>
          <w:bCs/>
          <w:i/>
          <w:iCs/>
          <w:sz w:val="22"/>
          <w:szCs w:val="22"/>
          <w:u w:val="single"/>
          <w:lang w:val="en-US"/>
        </w:rPr>
        <w:t>the human as not-biomedical</w:t>
      </w:r>
      <w:r w:rsidRPr="00082FEB">
        <w:rPr>
          <w:rFonts w:asciiTheme="minorBidi" w:hAnsiTheme="minorBidi" w:cstheme="minorBidi"/>
          <w:b w:val="0"/>
          <w:bCs/>
          <w:i/>
          <w:iCs/>
          <w:sz w:val="22"/>
          <w:szCs w:val="22"/>
          <w:lang w:val="en-US"/>
        </w:rPr>
        <w:t xml:space="preserve">; this form of humanistic design necessitated environments that addressed patients’ emotional and holistic needs. </w:t>
      </w:r>
      <w:r w:rsidRPr="00082FEB">
        <w:rPr>
          <w:rFonts w:asciiTheme="minorBidi" w:hAnsiTheme="minorBidi" w:cstheme="minorBidi"/>
          <w:b w:val="0"/>
          <w:bCs/>
          <w:i/>
          <w:iCs/>
          <w:sz w:val="22"/>
          <w:szCs w:val="22"/>
        </w:rPr>
        <w:t>(pg. 6)</w:t>
      </w:r>
    </w:p>
    <w:p w14:paraId="2D655C7F" w14:textId="77777777" w:rsidR="00BB4FD7" w:rsidRPr="00682B32" w:rsidRDefault="00BB4FD7" w:rsidP="00682B32">
      <w:pPr>
        <w:spacing w:after="240" w:line="360" w:lineRule="auto"/>
        <w:rPr>
          <w:b w:val="0"/>
          <w:kern w:val="0"/>
          <w:sz w:val="22"/>
          <w:szCs w:val="22"/>
          <w:lang w:eastAsia="en-US" w:bidi="he-IL"/>
        </w:rPr>
      </w:pPr>
      <w:r w:rsidRPr="00682B32">
        <w:rPr>
          <w:b w:val="0"/>
          <w:kern w:val="0"/>
          <w:sz w:val="22"/>
          <w:szCs w:val="22"/>
          <w:lang w:eastAsia="en-US" w:bidi="he-IL"/>
        </w:rPr>
        <w:t xml:space="preserve">São aqui apontados, nesta última citação, muitos elementos vitais no que se refere a uma adequada conceção de iniciativas onde se integram naturalmente os conjuntos do PHAI3C, </w:t>
      </w:r>
      <w:r w:rsidRPr="00682B32">
        <w:rPr>
          <w:b w:val="0"/>
          <w:kern w:val="0"/>
          <w:sz w:val="22"/>
          <w:szCs w:val="22"/>
          <w:u w:val="single"/>
          <w:lang w:eastAsia="en-US" w:bidi="he-IL"/>
        </w:rPr>
        <w:t>desde a questão da escala humana de uma dada intervenção, que não pode realmente depender apenas da relação de eficácia com o pessoal de saúde especializado</w:t>
      </w:r>
      <w:r w:rsidRPr="00682B32">
        <w:rPr>
          <w:b w:val="0"/>
          <w:kern w:val="0"/>
          <w:sz w:val="22"/>
          <w:szCs w:val="22"/>
          <w:lang w:eastAsia="en-US" w:bidi="he-IL"/>
        </w:rPr>
        <w:t xml:space="preserve"> (que está contabilizado por exemplo em equipamentos com fins semelhantes) e </w:t>
      </w:r>
      <w:r w:rsidRPr="00682B32">
        <w:rPr>
          <w:b w:val="0"/>
          <w:kern w:val="0"/>
          <w:sz w:val="22"/>
          <w:szCs w:val="22"/>
          <w:u w:val="single"/>
          <w:lang w:eastAsia="en-US" w:bidi="he-IL"/>
        </w:rPr>
        <w:t>que não pode de nenhum modo basear-se de forma expressiva nas novas tecnologias, pelo menos, de forma evidenciada, até ao muito oportuno sublinhar da importância das paisagens/imagens sensoriais com destaque para as naturais</w:t>
      </w:r>
      <w:r w:rsidRPr="00682B32">
        <w:rPr>
          <w:b w:val="0"/>
          <w:kern w:val="0"/>
          <w:sz w:val="22"/>
          <w:szCs w:val="22"/>
          <w:lang w:eastAsia="en-US" w:bidi="he-IL"/>
        </w:rPr>
        <w:t>.</w:t>
      </w:r>
    </w:p>
    <w:p w14:paraId="249A32A1" w14:textId="77777777" w:rsidR="00BB4FD7" w:rsidRPr="00082FEB" w:rsidRDefault="00BB4FD7" w:rsidP="00BB4FD7">
      <w:pPr>
        <w:spacing w:after="120" w:line="360" w:lineRule="exact"/>
        <w:ind w:left="708"/>
        <w:rPr>
          <w:rFonts w:asciiTheme="minorBidi" w:hAnsiTheme="minorBidi" w:cstheme="minorBidi"/>
          <w:b w:val="0"/>
          <w:bCs/>
          <w:i/>
          <w:iCs/>
          <w:sz w:val="22"/>
          <w:szCs w:val="22"/>
        </w:rPr>
      </w:pPr>
      <w:r w:rsidRPr="00082FEB">
        <w:rPr>
          <w:rFonts w:asciiTheme="minorBidi" w:hAnsiTheme="minorBidi" w:cstheme="minorBidi"/>
          <w:b w:val="0"/>
          <w:bCs/>
          <w:i/>
          <w:iCs/>
          <w:sz w:val="22"/>
          <w:szCs w:val="22"/>
          <w:lang w:val="en-US"/>
        </w:rPr>
        <w:t xml:space="preserve">. After a mid-century trip to Scandinavia, architect D. J. Petty and senior medical officer Robert Macdonald Shaw – who later played an important role in developing the Ministry of Health Hospital Building Notes – wrote: There were a large number of interesting points we noticed which are only possible to touch upon. Perhaps one of the most striking was the </w:t>
      </w:r>
      <w:r w:rsidRPr="00082FEB">
        <w:rPr>
          <w:rFonts w:asciiTheme="minorBidi" w:hAnsiTheme="minorBidi" w:cstheme="minorBidi"/>
          <w:b w:val="0"/>
          <w:bCs/>
          <w:i/>
          <w:iCs/>
          <w:sz w:val="22"/>
          <w:szCs w:val="22"/>
          <w:u w:val="single"/>
          <w:lang w:val="en-US"/>
        </w:rPr>
        <w:t>very pleasant sense of scale achieved inside the hospitals. There was an air of quiet welcoming efficiency without any trace of the institutional feeling. We concluded that two of the reasons for this effect were the comparatively low ceiling heights … and the widespread use of naturally occurring timbers</w:t>
      </w:r>
      <w:r w:rsidRPr="00082FEB">
        <w:rPr>
          <w:rFonts w:asciiTheme="minorBidi" w:hAnsiTheme="minorBidi" w:cstheme="minorBidi"/>
          <w:b w:val="0"/>
          <w:bCs/>
          <w:i/>
          <w:iCs/>
          <w:sz w:val="22"/>
          <w:szCs w:val="22"/>
          <w:lang w:val="en-US"/>
        </w:rPr>
        <w:t xml:space="preserve">. </w:t>
      </w:r>
      <w:r w:rsidRPr="00082FEB">
        <w:rPr>
          <w:rFonts w:asciiTheme="minorBidi" w:hAnsiTheme="minorBidi" w:cstheme="minorBidi"/>
          <w:b w:val="0"/>
          <w:bCs/>
          <w:i/>
          <w:iCs/>
          <w:sz w:val="22"/>
          <w:szCs w:val="22"/>
        </w:rPr>
        <w:t>(Shaw and Petty 1955) (pg. 7)</w:t>
      </w:r>
    </w:p>
    <w:p w14:paraId="4A9510B2" w14:textId="77777777" w:rsidR="00BB4FD7" w:rsidRPr="00682B32" w:rsidRDefault="00BB4FD7" w:rsidP="008C1A10">
      <w:pPr>
        <w:spacing w:before="240" w:after="240" w:line="360" w:lineRule="auto"/>
        <w:rPr>
          <w:b w:val="0"/>
          <w:kern w:val="0"/>
          <w:sz w:val="22"/>
          <w:szCs w:val="22"/>
          <w:lang w:eastAsia="en-US" w:bidi="he-IL"/>
        </w:rPr>
      </w:pPr>
      <w:r w:rsidRPr="00682B32">
        <w:rPr>
          <w:b w:val="0"/>
          <w:kern w:val="0"/>
          <w:sz w:val="22"/>
          <w:szCs w:val="22"/>
          <w:lang w:eastAsia="en-US" w:bidi="he-IL"/>
        </w:rPr>
        <w:t xml:space="preserve">Paralelamente a este aprofundamento do PHAI3C, que aqui se está a fazer, seria talvez interessante e oportuno – tendo em conta a próxima construção do grande « Hospital de Todos os Santos » -, fazer uma pequena viagem comparativa com as caraterísticas de alguns dos novos hospitais portugueses e lembrando outros ambientes hospitalares lusófonos e designadamente brasileiros, onde parece que alguns destes ensinamentos foram tomados em conta mas talvez outros não (ex. entrada sóbria e directa desde a rua, o sentido de conforto na receção, o sossego, a </w:t>
      </w:r>
      <w:r w:rsidRPr="00682B32">
        <w:rPr>
          <w:b w:val="0"/>
          <w:kern w:val="0"/>
          <w:sz w:val="22"/>
          <w:szCs w:val="22"/>
          <w:lang w:eastAsia="en-US" w:bidi="he-IL"/>
        </w:rPr>
        <w:lastRenderedPageBreak/>
        <w:t>proteção e mesmo a intimidade sentidas no percurso que vai até ao quarto e o apurado conforto ambiental, designadamente, acústico, e o estratégico afastamento acústico e vidsual/ambiental entre as atividades de enfermagem e a vivência no quarto).</w:t>
      </w:r>
    </w:p>
    <w:p w14:paraId="53AE5E12" w14:textId="6B549D73" w:rsidR="00BB4FD7" w:rsidRPr="00682B32" w:rsidRDefault="00682B32" w:rsidP="00682B32">
      <w:pPr>
        <w:spacing w:after="240" w:line="360" w:lineRule="auto"/>
        <w:rPr>
          <w:b w:val="0"/>
          <w:kern w:val="0"/>
          <w:sz w:val="22"/>
          <w:szCs w:val="22"/>
          <w:lang w:eastAsia="en-US" w:bidi="he-IL"/>
        </w:rPr>
      </w:pPr>
      <w:r>
        <w:rPr>
          <w:b w:val="0"/>
          <w:kern w:val="0"/>
          <w:sz w:val="22"/>
          <w:szCs w:val="22"/>
          <w:lang w:eastAsia="en-US" w:bidi="he-IL"/>
        </w:rPr>
        <w:t xml:space="preserve">No documento que estamos a citar </w:t>
      </w:r>
      <w:r w:rsidR="00BB4FD7" w:rsidRPr="00682B32">
        <w:rPr>
          <w:b w:val="0"/>
          <w:kern w:val="0"/>
          <w:sz w:val="22"/>
          <w:szCs w:val="22"/>
          <w:lang w:eastAsia="en-US" w:bidi="he-IL"/>
        </w:rPr>
        <w:t>Victoria Bates salienta</w:t>
      </w:r>
      <w:r>
        <w:rPr>
          <w:b w:val="0"/>
          <w:kern w:val="0"/>
          <w:sz w:val="22"/>
          <w:szCs w:val="22"/>
          <w:lang w:eastAsia="en-US" w:bidi="he-IL"/>
        </w:rPr>
        <w:t>, ainda,</w:t>
      </w:r>
      <w:r w:rsidR="00BB4FD7" w:rsidRPr="00682B32">
        <w:rPr>
          <w:b w:val="0"/>
          <w:kern w:val="0"/>
          <w:sz w:val="22"/>
          <w:szCs w:val="22"/>
          <w:lang w:eastAsia="en-US" w:bidi="he-IL"/>
        </w:rPr>
        <w:t xml:space="preserve"> que:</w:t>
      </w:r>
      <w:r>
        <w:rPr>
          <w:b w:val="0"/>
          <w:kern w:val="0"/>
          <w:sz w:val="22"/>
          <w:szCs w:val="22"/>
          <w:lang w:eastAsia="en-US" w:bidi="he-IL"/>
        </w:rPr>
        <w:t xml:space="preserve"> </w:t>
      </w:r>
      <w:r w:rsidRPr="00682B32">
        <w:rPr>
          <w:rStyle w:val="Refdenotaderodap"/>
          <w:bCs/>
          <w:kern w:val="0"/>
          <w:sz w:val="22"/>
          <w:szCs w:val="22"/>
          <w:lang w:eastAsia="en-US" w:bidi="he-IL"/>
        </w:rPr>
        <w:footnoteReference w:id="9"/>
      </w:r>
    </w:p>
    <w:p w14:paraId="635BB779" w14:textId="6F99B417" w:rsidR="00BB4FD7" w:rsidRPr="00082FEB" w:rsidRDefault="00BB4FD7" w:rsidP="00BB4FD7">
      <w:pPr>
        <w:spacing w:after="120" w:line="360" w:lineRule="exact"/>
        <w:ind w:left="708"/>
        <w:rPr>
          <w:rFonts w:asciiTheme="minorBidi" w:hAnsiTheme="minorBidi" w:cstheme="minorBidi"/>
          <w:b w:val="0"/>
          <w:bCs/>
          <w:i/>
          <w:iCs/>
          <w:sz w:val="22"/>
          <w:szCs w:val="22"/>
          <w:lang w:val="en-US"/>
        </w:rPr>
      </w:pPr>
      <w:r w:rsidRPr="00082FEB">
        <w:rPr>
          <w:rFonts w:asciiTheme="minorBidi" w:hAnsiTheme="minorBidi" w:cstheme="minorBidi"/>
          <w:b w:val="0"/>
          <w:bCs/>
          <w:i/>
          <w:iCs/>
          <w:sz w:val="22"/>
          <w:szCs w:val="22"/>
          <w:lang w:val="en-US"/>
        </w:rPr>
        <w:t>. In the UK, there were two preferred reference points for the human scale – as opposed to institutional scale – hospital: the home, or ‘domestic scale’, and the village …</w:t>
      </w:r>
    </w:p>
    <w:p w14:paraId="509A7C1E" w14:textId="77777777" w:rsidR="00BB4FD7" w:rsidRPr="00082FEB" w:rsidRDefault="00BB4FD7" w:rsidP="00BB4FD7">
      <w:pPr>
        <w:spacing w:after="120" w:line="360" w:lineRule="exact"/>
        <w:ind w:left="708"/>
        <w:rPr>
          <w:rFonts w:asciiTheme="minorBidi" w:hAnsiTheme="minorBidi" w:cstheme="minorBidi"/>
          <w:b w:val="0"/>
          <w:bCs/>
          <w:i/>
          <w:iCs/>
          <w:sz w:val="22"/>
          <w:szCs w:val="22"/>
          <w:lang w:val="en-US"/>
        </w:rPr>
      </w:pPr>
      <w:r w:rsidRPr="00082FEB">
        <w:rPr>
          <w:rFonts w:asciiTheme="minorBidi" w:hAnsiTheme="minorBidi" w:cstheme="minorBidi"/>
          <w:b w:val="0"/>
          <w:bCs/>
          <w:i/>
          <w:iCs/>
          <w:sz w:val="22"/>
          <w:szCs w:val="22"/>
          <w:lang w:val="en-US"/>
        </w:rPr>
        <w:t>. Building a hospital community and focusing on healthy environments to prevent – rather than just cure – disease, he argued, required architectural as well as functional change: ‘This should be domestic rather than institutional. This change can be made by reducing the scale of buildings, by introducing variety of structure and design, and by separating hospital buildings by other amenities – shops, restaurants, amusements, etc.’ McKeown suggested building a complex of smaller buildings in line with this vision. (pg. 8)</w:t>
      </w:r>
    </w:p>
    <w:p w14:paraId="51985899" w14:textId="77777777" w:rsidR="00BB4FD7" w:rsidRPr="00082FEB" w:rsidRDefault="00BB4FD7" w:rsidP="00BB4FD7">
      <w:pPr>
        <w:spacing w:after="120" w:line="360" w:lineRule="exact"/>
        <w:ind w:left="708"/>
        <w:rPr>
          <w:rFonts w:asciiTheme="minorBidi" w:hAnsiTheme="minorBidi" w:cstheme="minorBidi"/>
          <w:b w:val="0"/>
          <w:bCs/>
          <w:i/>
          <w:iCs/>
          <w:sz w:val="22"/>
          <w:szCs w:val="22"/>
          <w:lang w:val="en-US"/>
        </w:rPr>
      </w:pPr>
      <w:r w:rsidRPr="00082FEB">
        <w:rPr>
          <w:rFonts w:asciiTheme="minorBidi" w:hAnsiTheme="minorBidi" w:cstheme="minorBidi"/>
          <w:b w:val="0"/>
          <w:bCs/>
          <w:i/>
          <w:iCs/>
          <w:sz w:val="22"/>
          <w:szCs w:val="22"/>
          <w:lang w:val="en-US"/>
        </w:rPr>
        <w:t>. Weeks (1985) supported the nucleus hospital as a route to the humanistic village model: The departments that make up a hospital community are separate parts of the organisation, yet they depend on each other … [A] hospital can have the human scale and easily remembered shape of a village if the designers try, consciously, to learn from the physical characteristics of a village.</w:t>
      </w:r>
    </w:p>
    <w:p w14:paraId="3D81F5E1" w14:textId="77777777" w:rsidR="00BB4FD7" w:rsidRPr="00082FEB" w:rsidRDefault="00BB4FD7" w:rsidP="00BB4FD7">
      <w:pPr>
        <w:spacing w:after="120" w:line="360" w:lineRule="exact"/>
        <w:ind w:left="708"/>
        <w:rPr>
          <w:rFonts w:asciiTheme="minorBidi" w:hAnsiTheme="minorBidi" w:cstheme="minorBidi"/>
          <w:b w:val="0"/>
          <w:bCs/>
          <w:i/>
          <w:iCs/>
          <w:sz w:val="22"/>
          <w:szCs w:val="22"/>
        </w:rPr>
      </w:pPr>
      <w:r w:rsidRPr="00082FEB">
        <w:rPr>
          <w:rFonts w:asciiTheme="minorBidi" w:hAnsiTheme="minorBidi" w:cstheme="minorBidi"/>
          <w:b w:val="0"/>
          <w:bCs/>
          <w:i/>
          <w:iCs/>
          <w:sz w:val="22"/>
          <w:szCs w:val="22"/>
          <w:lang w:val="en-US"/>
        </w:rPr>
        <w:t xml:space="preserve">… in the final decades of the twentieth century. As part of this move, architects advocated ‘human scale’ and homely spaces to support wayfinding within units for people with dementia. Dalke, Littlefair, and Loe (2004) observe that ‘scale and perspective are crucial to understanding the design of environments for children. </w:t>
      </w:r>
      <w:r w:rsidRPr="00082FEB">
        <w:rPr>
          <w:rFonts w:asciiTheme="minorBidi" w:hAnsiTheme="minorBidi" w:cstheme="minorBidi"/>
          <w:b w:val="0"/>
          <w:bCs/>
          <w:i/>
          <w:iCs/>
          <w:sz w:val="22"/>
          <w:szCs w:val="22"/>
        </w:rPr>
        <w:t>(pg. 9)</w:t>
      </w:r>
    </w:p>
    <w:p w14:paraId="7A4F2BFA" w14:textId="77777777" w:rsidR="00BB4FD7" w:rsidRPr="00682B32" w:rsidRDefault="00BB4FD7" w:rsidP="008C1A10">
      <w:pPr>
        <w:spacing w:before="240" w:after="240" w:line="360" w:lineRule="auto"/>
        <w:rPr>
          <w:b w:val="0"/>
          <w:kern w:val="0"/>
          <w:sz w:val="22"/>
          <w:szCs w:val="22"/>
          <w:u w:val="single"/>
          <w:lang w:eastAsia="en-US" w:bidi="he-IL"/>
        </w:rPr>
      </w:pPr>
      <w:r w:rsidRPr="00682B32">
        <w:rPr>
          <w:b w:val="0"/>
          <w:kern w:val="0"/>
          <w:sz w:val="22"/>
          <w:szCs w:val="22"/>
          <w:lang w:eastAsia="en-US" w:bidi="he-IL"/>
        </w:rPr>
        <w:t xml:space="preserve">No caso do PHAI3C pode haver todo o interesse em “repartir” unidades residenciais e mesmo espaços comuns, não os fazendo muito grandes, e dando-lhes sentidos sequenciais e orgânicos, o que é até arquitetónica e economicamente positivo; </w:t>
      </w:r>
      <w:r w:rsidRPr="00682B32">
        <w:rPr>
          <w:b w:val="0"/>
          <w:kern w:val="0"/>
          <w:sz w:val="22"/>
          <w:szCs w:val="22"/>
          <w:u w:val="single"/>
          <w:lang w:eastAsia="en-US" w:bidi="he-IL"/>
        </w:rPr>
        <w:t xml:space="preserve">o </w:t>
      </w:r>
      <w:r w:rsidRPr="00682B32">
        <w:rPr>
          <w:b w:val="0"/>
          <w:kern w:val="0"/>
          <w:sz w:val="22"/>
          <w:szCs w:val="22"/>
          <w:u w:val="single"/>
          <w:lang w:eastAsia="en-US" w:bidi="he-IL"/>
        </w:rPr>
        <w:lastRenderedPageBreak/>
        <w:t>PHAI3C não tem de « compensar » qualquer tipo de tecnologias, mas não deve evidenciar tecnologias e também não deve evidenciar a diferença relativamente a um edifício habitacional; e isto parece ser extremamente importante ; mas para além de tudo isto os espaços privados e comuns associados ao PHAI3C devem embeber, mas de forma totalmente camuflada, previsões espaciais e funcionais que visem um apoio eficaz a pessoas fragilizadas.</w:t>
      </w:r>
    </w:p>
    <w:p w14:paraId="4A571A71" w14:textId="3CCF312F" w:rsidR="00BB4FD7" w:rsidRPr="00682B32" w:rsidRDefault="00BB4FD7" w:rsidP="00682B32">
      <w:pPr>
        <w:spacing w:after="240" w:line="360" w:lineRule="auto"/>
        <w:rPr>
          <w:b w:val="0"/>
          <w:kern w:val="0"/>
          <w:sz w:val="22"/>
          <w:szCs w:val="22"/>
          <w:lang w:eastAsia="en-US" w:bidi="he-IL"/>
        </w:rPr>
      </w:pPr>
      <w:r w:rsidRPr="00682B32">
        <w:rPr>
          <w:b w:val="0"/>
          <w:kern w:val="0"/>
          <w:sz w:val="22"/>
          <w:szCs w:val="22"/>
          <w:lang w:eastAsia="en-US" w:bidi="he-IL"/>
        </w:rPr>
        <w:t>Continuando</w:t>
      </w:r>
      <w:r w:rsidR="00682B32">
        <w:rPr>
          <w:b w:val="0"/>
          <w:kern w:val="0"/>
          <w:sz w:val="22"/>
          <w:szCs w:val="22"/>
          <w:lang w:eastAsia="en-US" w:bidi="he-IL"/>
        </w:rPr>
        <w:t>, ainda,</w:t>
      </w:r>
      <w:r w:rsidRPr="00682B32">
        <w:rPr>
          <w:b w:val="0"/>
          <w:kern w:val="0"/>
          <w:sz w:val="22"/>
          <w:szCs w:val="22"/>
          <w:lang w:eastAsia="en-US" w:bidi="he-IL"/>
        </w:rPr>
        <w:t xml:space="preserve"> com Victoria Bates :</w:t>
      </w:r>
    </w:p>
    <w:p w14:paraId="0A9E4E60" w14:textId="77777777" w:rsidR="00BB4FD7" w:rsidRPr="0015022A" w:rsidRDefault="00BB4FD7" w:rsidP="00BB4FD7">
      <w:pPr>
        <w:spacing w:after="120" w:line="360" w:lineRule="exact"/>
        <w:ind w:left="708"/>
        <w:rPr>
          <w:rFonts w:asciiTheme="minorBidi" w:hAnsiTheme="minorBidi" w:cstheme="minorBidi"/>
          <w:b w:val="0"/>
          <w:bCs/>
          <w:i/>
          <w:iCs/>
          <w:sz w:val="22"/>
          <w:szCs w:val="22"/>
        </w:rPr>
      </w:pPr>
      <w:r w:rsidRPr="00082FEB">
        <w:rPr>
          <w:rFonts w:asciiTheme="minorBidi" w:hAnsiTheme="minorBidi" w:cstheme="minorBidi"/>
          <w:b w:val="0"/>
          <w:bCs/>
          <w:i/>
          <w:iCs/>
          <w:sz w:val="22"/>
          <w:szCs w:val="22"/>
          <w:u w:val="single"/>
          <w:lang w:val="en-US"/>
        </w:rPr>
        <w:t>Physically, Weeks [John Weeks (1985)] noted, ‘a human hospital is small, architecturally familiar, nicely decorated</w:t>
      </w:r>
      <w:r w:rsidRPr="00082FEB">
        <w:rPr>
          <w:rFonts w:asciiTheme="minorBidi" w:hAnsiTheme="minorBidi" w:cstheme="minorBidi"/>
          <w:b w:val="0"/>
          <w:bCs/>
          <w:i/>
          <w:iCs/>
          <w:sz w:val="22"/>
          <w:szCs w:val="22"/>
          <w:lang w:val="en-US"/>
        </w:rPr>
        <w:t xml:space="preserve">, and made of brick with a lot of flowers and wood inside and lawns and trees outside. It has a pitched roof and ordinary sized windows’. He did not delve into his reasons for labelling these physical features as ‘human’, but implicitly </w:t>
      </w:r>
      <w:r w:rsidRPr="00082FEB">
        <w:rPr>
          <w:rFonts w:asciiTheme="minorBidi" w:hAnsiTheme="minorBidi" w:cstheme="minorBidi"/>
          <w:b w:val="0"/>
          <w:bCs/>
          <w:i/>
          <w:iCs/>
          <w:sz w:val="22"/>
          <w:szCs w:val="22"/>
          <w:u w:val="single"/>
          <w:lang w:val="en-US"/>
        </w:rPr>
        <w:t>aligned nature with the ‘human’ and situated both in opposition to ‘high technology’ environments</w:t>
      </w:r>
      <w:r w:rsidRPr="00082FEB">
        <w:rPr>
          <w:rFonts w:asciiTheme="minorBidi" w:hAnsiTheme="minorBidi" w:cstheme="minorBidi"/>
          <w:b w:val="0"/>
          <w:bCs/>
          <w:i/>
          <w:iCs/>
          <w:sz w:val="22"/>
          <w:szCs w:val="22"/>
          <w:lang w:val="en-US"/>
        </w:rPr>
        <w:t xml:space="preserve">. Artistic representations of nature were similarly deemed ‘humanistic’ and constructed as a counterbalance to high-technology hospital environments. </w:t>
      </w:r>
      <w:r w:rsidRPr="0015022A">
        <w:rPr>
          <w:rFonts w:asciiTheme="minorBidi" w:hAnsiTheme="minorBidi" w:cstheme="minorBidi"/>
          <w:b w:val="0"/>
          <w:bCs/>
          <w:i/>
          <w:iCs/>
          <w:sz w:val="22"/>
          <w:szCs w:val="22"/>
        </w:rPr>
        <w:t>(pg. 10)</w:t>
      </w:r>
    </w:p>
    <w:p w14:paraId="612AA976" w14:textId="77777777" w:rsidR="00BB4FD7" w:rsidRPr="00682B32" w:rsidRDefault="00BB4FD7" w:rsidP="008C1A10">
      <w:pPr>
        <w:spacing w:before="240" w:after="240" w:line="360" w:lineRule="auto"/>
        <w:rPr>
          <w:b w:val="0"/>
          <w:kern w:val="0"/>
          <w:sz w:val="22"/>
          <w:szCs w:val="22"/>
          <w:lang w:eastAsia="en-US" w:bidi="he-IL"/>
        </w:rPr>
      </w:pPr>
      <w:r w:rsidRPr="00682B32">
        <w:rPr>
          <w:b w:val="0"/>
          <w:kern w:val="0"/>
          <w:sz w:val="22"/>
          <w:szCs w:val="22"/>
          <w:lang w:eastAsia="en-US" w:bidi="he-IL"/>
        </w:rPr>
        <w:t>O papel da introdução da arte e da relação com a natureza (em muitas formas possíveis) no sentido da humanização de espaços ligados ao bem-estar e à saúde de residentes fragilizados, é muito valioso e oportuno, sendo que a concepção arquitectónica por vezes deixa muito pouco espaço para quaisquer desses dois tipos de elementos; devido, por vezes, às velhas influências « funcionalistas ».</w:t>
      </w:r>
    </w:p>
    <w:p w14:paraId="5F11BAA5" w14:textId="77777777" w:rsidR="00BB4FD7" w:rsidRPr="00682B32" w:rsidRDefault="00BB4FD7" w:rsidP="00682B32">
      <w:pPr>
        <w:spacing w:after="240" w:line="360" w:lineRule="auto"/>
        <w:rPr>
          <w:b w:val="0"/>
          <w:kern w:val="0"/>
          <w:sz w:val="22"/>
          <w:szCs w:val="22"/>
          <w:lang w:eastAsia="en-US" w:bidi="he-IL"/>
        </w:rPr>
      </w:pPr>
      <w:r w:rsidRPr="00682B32">
        <w:rPr>
          <w:b w:val="0"/>
          <w:kern w:val="0"/>
          <w:sz w:val="22"/>
          <w:szCs w:val="22"/>
          <w:lang w:eastAsia="en-US" w:bidi="he-IL"/>
        </w:rPr>
        <w:t xml:space="preserve">Ainda na perspetiva da importância da arte na expressiva humanização de espaços ligados ao bem-estar e à saúde de residentes fragilizados, e usando-se o exemplo dos excelentes  </w:t>
      </w:r>
      <w:r w:rsidRPr="00682B32">
        <w:rPr>
          <w:b w:val="0"/>
          <w:i/>
          <w:iCs/>
          <w:kern w:val="0"/>
          <w:sz w:val="22"/>
          <w:szCs w:val="22"/>
          <w:lang w:eastAsia="en-US" w:bidi="he-IL"/>
        </w:rPr>
        <w:t>Maggie’s Cancer Caring Centers</w:t>
      </w:r>
      <w:r w:rsidRPr="00682B32">
        <w:rPr>
          <w:b w:val="0"/>
          <w:kern w:val="0"/>
          <w:sz w:val="22"/>
          <w:szCs w:val="22"/>
          <w:lang w:eastAsia="en-US" w:bidi="he-IL"/>
        </w:rPr>
        <w:t>, poderemos ter edifícios onde além dos elementos de arte neles integrados são os próprios edifícios e suas vizinhanças diretas que se constituem como peças de arte arquitetónica e paiagística, o que é também de extrema e estratégica importância ; lembrando-se, no entanto, que esta ideias não deverá sobrepor-se, nas intervenções residenciais e mistas do PHAI3C, a uma qualidade arquitetónica residencial urbanisticamente bem integrada e marcada por digna sobriedade, isto porque para além de outros aspetos mais teóricos, trata-se aqui de tentar agradar a muitos gostos e necessidades, e a uma grande diversidade de pessoas muitas delas fragilizadas e provavelmente pouco disponíveis para aderir a partidos formais mais discutíveis.</w:t>
      </w:r>
    </w:p>
    <w:p w14:paraId="463247A6" w14:textId="77777777" w:rsidR="00BB4FD7" w:rsidRPr="00682B32" w:rsidRDefault="00BB4FD7" w:rsidP="00682B32">
      <w:pPr>
        <w:spacing w:after="240" w:line="360" w:lineRule="auto"/>
        <w:rPr>
          <w:b w:val="0"/>
          <w:kern w:val="0"/>
          <w:sz w:val="22"/>
          <w:szCs w:val="22"/>
          <w:lang w:eastAsia="en-US" w:bidi="he-IL"/>
        </w:rPr>
      </w:pPr>
      <w:r w:rsidRPr="00682B32">
        <w:rPr>
          <w:b w:val="0"/>
          <w:kern w:val="0"/>
          <w:sz w:val="22"/>
          <w:szCs w:val="22"/>
          <w:lang w:eastAsia="en-US" w:bidi="he-IL"/>
        </w:rPr>
        <w:lastRenderedPageBreak/>
        <w:t>A propósito dos já famosos Maggie’s Centres, dedicados a um apoio amplo de doentes oncológicos no Reino Unido, Victoria Bates retira um importante conjunto de indicações relativas a uma ampla humanização de espaços para pessoas fragilizadas:</w:t>
      </w:r>
    </w:p>
    <w:p w14:paraId="11F380E0" w14:textId="77777777" w:rsidR="00BB4FD7" w:rsidRPr="00082FEB" w:rsidRDefault="00BB4FD7" w:rsidP="00BB4FD7">
      <w:pPr>
        <w:spacing w:after="120" w:line="360" w:lineRule="exact"/>
        <w:ind w:left="708"/>
        <w:rPr>
          <w:rFonts w:asciiTheme="minorBidi" w:hAnsiTheme="minorBidi" w:cstheme="minorBidi"/>
          <w:b w:val="0"/>
          <w:bCs/>
          <w:i/>
          <w:iCs/>
          <w:sz w:val="22"/>
          <w:szCs w:val="22"/>
          <w:u w:val="single"/>
          <w:lang w:val="en-US"/>
        </w:rPr>
      </w:pPr>
      <w:r w:rsidRPr="00082FEB">
        <w:rPr>
          <w:rFonts w:asciiTheme="minorBidi" w:hAnsiTheme="minorBidi" w:cstheme="minorBidi"/>
          <w:b w:val="0"/>
          <w:bCs/>
          <w:i/>
          <w:iCs/>
          <w:sz w:val="22"/>
          <w:szCs w:val="22"/>
          <w:lang w:val="en-US"/>
        </w:rPr>
        <w:t xml:space="preserve">. Maggie’s Centres, UK drop-in centres for people with cancer that first opened in Edinburgh in 1996, physically embody all the features of ‘humanistic’ design outlined above: the buildings are non-institutional, non-biomedical and non-technological. It is perhaps no surprise that </w:t>
      </w:r>
      <w:r w:rsidRPr="00082FEB">
        <w:rPr>
          <w:rFonts w:asciiTheme="minorBidi" w:hAnsiTheme="minorBidi" w:cstheme="minorBidi"/>
          <w:b w:val="0"/>
          <w:bCs/>
          <w:i/>
          <w:iCs/>
          <w:sz w:val="22"/>
          <w:szCs w:val="22"/>
          <w:u w:val="single"/>
          <w:lang w:val="en-US"/>
        </w:rPr>
        <w:t>these centres are so often cited in literature on ‘therapeutic landscapes’</w:t>
      </w:r>
      <w:r w:rsidRPr="00082FEB">
        <w:rPr>
          <w:rFonts w:asciiTheme="minorBidi" w:hAnsiTheme="minorBidi" w:cstheme="minorBidi"/>
          <w:b w:val="0"/>
          <w:bCs/>
          <w:i/>
          <w:iCs/>
          <w:sz w:val="22"/>
          <w:szCs w:val="22"/>
          <w:lang w:val="en-US"/>
        </w:rPr>
        <w:t xml:space="preserve"> (for example, Butterfield and Martin 2016). Jencks himself writes that they were intended as part of </w:t>
      </w:r>
      <w:r w:rsidRPr="00082FEB">
        <w:rPr>
          <w:rFonts w:asciiTheme="minorBidi" w:hAnsiTheme="minorBidi" w:cstheme="minorBidi"/>
          <w:b w:val="0"/>
          <w:bCs/>
          <w:i/>
          <w:iCs/>
          <w:sz w:val="22"/>
          <w:szCs w:val="22"/>
          <w:u w:val="single"/>
          <w:lang w:val="en-US"/>
        </w:rPr>
        <w:t>a move ‘towards more humane and varied building types’</w:t>
      </w:r>
      <w:r w:rsidRPr="00082FEB">
        <w:rPr>
          <w:rFonts w:asciiTheme="minorBidi" w:hAnsiTheme="minorBidi" w:cstheme="minorBidi"/>
          <w:b w:val="0"/>
          <w:bCs/>
          <w:i/>
          <w:iCs/>
          <w:sz w:val="22"/>
          <w:szCs w:val="22"/>
          <w:lang w:val="en-US"/>
        </w:rPr>
        <w:t xml:space="preserve"> (Jencks and Heathcote 2010). </w:t>
      </w:r>
      <w:r w:rsidRPr="00082FEB">
        <w:rPr>
          <w:rFonts w:asciiTheme="minorBidi" w:hAnsiTheme="minorBidi" w:cstheme="minorBidi"/>
          <w:b w:val="0"/>
          <w:bCs/>
          <w:i/>
          <w:iCs/>
          <w:sz w:val="22"/>
          <w:szCs w:val="22"/>
          <w:u w:val="single"/>
          <w:lang w:val="en-US"/>
        </w:rPr>
        <w:t>The buildings emphasize light, nature and comfort.</w:t>
      </w:r>
    </w:p>
    <w:p w14:paraId="45A3D57C" w14:textId="77777777" w:rsidR="00BB4FD7" w:rsidRPr="00082FEB" w:rsidRDefault="00BB4FD7" w:rsidP="00BB4FD7">
      <w:pPr>
        <w:spacing w:after="120" w:line="360" w:lineRule="exact"/>
        <w:ind w:left="708"/>
        <w:rPr>
          <w:rFonts w:asciiTheme="minorBidi" w:hAnsiTheme="minorBidi" w:cstheme="minorBidi"/>
          <w:b w:val="0"/>
          <w:bCs/>
          <w:i/>
          <w:iCs/>
          <w:sz w:val="22"/>
          <w:szCs w:val="22"/>
          <w:lang w:val="en-US"/>
        </w:rPr>
      </w:pPr>
      <w:r w:rsidRPr="00082FEB">
        <w:rPr>
          <w:rFonts w:asciiTheme="minorBidi" w:hAnsiTheme="minorBidi" w:cstheme="minorBidi"/>
          <w:b w:val="0"/>
          <w:bCs/>
          <w:i/>
          <w:iCs/>
          <w:sz w:val="22"/>
          <w:szCs w:val="22"/>
          <w:lang w:val="en-US"/>
        </w:rPr>
        <w:t xml:space="preserve">. The designs are all individual, and deliberately situated in opposition to the ‘machine for healing’ model of impersonal health care. To quote Jencks further: ‘[i]nformal, like a home, </w:t>
      </w:r>
      <w:r w:rsidRPr="00082FEB">
        <w:rPr>
          <w:rFonts w:asciiTheme="minorBidi" w:hAnsiTheme="minorBidi" w:cstheme="minorBidi"/>
          <w:b w:val="0"/>
          <w:bCs/>
          <w:i/>
          <w:iCs/>
          <w:sz w:val="22"/>
          <w:szCs w:val="22"/>
          <w:u w:val="single"/>
          <w:lang w:val="en-US"/>
        </w:rPr>
        <w:t>a Maggie’s Centre is meant to be welcoming, domestic, warm, skittish, personal, small-scaled’</w:t>
      </w:r>
      <w:r w:rsidRPr="00082FEB">
        <w:rPr>
          <w:rFonts w:asciiTheme="minorBidi" w:hAnsiTheme="minorBidi" w:cstheme="minorBidi"/>
          <w:b w:val="0"/>
          <w:bCs/>
          <w:i/>
          <w:iCs/>
          <w:sz w:val="22"/>
          <w:szCs w:val="22"/>
          <w:lang w:val="en-US"/>
        </w:rPr>
        <w:t>. Maggie’s Centres also draw further attention to the materiality of ‘humanistic’ design, including surfaces that are pleasant to touch. (pg. 11)</w:t>
      </w:r>
    </w:p>
    <w:p w14:paraId="2D74E1C4" w14:textId="77777777" w:rsidR="00BB4FD7" w:rsidRPr="00082FEB" w:rsidRDefault="00BB4FD7" w:rsidP="00082FEB">
      <w:pPr>
        <w:spacing w:after="120" w:line="360" w:lineRule="exact"/>
        <w:ind w:left="708"/>
        <w:rPr>
          <w:rFonts w:asciiTheme="minorBidi" w:hAnsiTheme="minorBidi" w:cstheme="minorBidi"/>
          <w:b w:val="0"/>
          <w:bCs/>
          <w:i/>
          <w:iCs/>
          <w:sz w:val="22"/>
          <w:szCs w:val="22"/>
          <w:lang w:val="en-US"/>
        </w:rPr>
      </w:pPr>
      <w:r w:rsidRPr="00082FEB">
        <w:rPr>
          <w:rFonts w:asciiTheme="minorBidi" w:hAnsiTheme="minorBidi" w:cstheme="minorBidi"/>
          <w:b w:val="0"/>
          <w:bCs/>
          <w:i/>
          <w:iCs/>
          <w:sz w:val="22"/>
          <w:szCs w:val="22"/>
          <w:lang w:val="en-US"/>
        </w:rPr>
        <w:t>. Important questions also remain about what humanistic design meant to patients, staff and visitors, and the extent to which they were truly involved in human-centred design processes. The human in the hospital has never been a homogeneous one; some feel soothed by high technology environments, while others have specific sensory or emotional needs (pg. 13)</w:t>
      </w:r>
    </w:p>
    <w:p w14:paraId="7805F0DE" w14:textId="2A6966BD" w:rsidR="00BB4FD7" w:rsidRPr="00682B32" w:rsidRDefault="00BB4FD7" w:rsidP="00682B32">
      <w:pPr>
        <w:spacing w:after="240" w:line="360" w:lineRule="auto"/>
        <w:rPr>
          <w:b w:val="0"/>
          <w:kern w:val="0"/>
          <w:sz w:val="22"/>
          <w:szCs w:val="22"/>
          <w:lang w:eastAsia="en-US" w:bidi="he-IL"/>
        </w:rPr>
      </w:pPr>
      <w:bookmarkStart w:id="16" w:name="_Hlk118795992"/>
      <w:r w:rsidRPr="00682B32">
        <w:rPr>
          <w:b w:val="0"/>
          <w:kern w:val="0"/>
          <w:sz w:val="22"/>
          <w:szCs w:val="22"/>
          <w:lang w:eastAsia="en-US" w:bidi="he-IL"/>
        </w:rPr>
        <w:t>Com o devido cuidado acrescenta-se, aqui, julga-se a propósito, que nestas temáticas da desejável humanização de espaços onde se integram cuidados de bem-estar e saúde, importa também ter em conta que certos aspetos formais de uma dada arquitetura contemporânea podem levantar algumas questões, designadamente, de « frieza », despersonalização, dificuldade de apropriação, falta de referências espaciais</w:t>
      </w:r>
      <w:r w:rsidR="00682B32">
        <w:rPr>
          <w:b w:val="0"/>
          <w:kern w:val="0"/>
          <w:sz w:val="22"/>
          <w:szCs w:val="22"/>
          <w:lang w:eastAsia="en-US" w:bidi="he-IL"/>
        </w:rPr>
        <w:t xml:space="preserve"> e manifesta impossibilidade de desenvolver qualquer tipo de participação e/ou continuidade de  informação proativa  na respetiva vida “condominial” e outros aspetos com ela relacionados.</w:t>
      </w:r>
    </w:p>
    <w:bookmarkEnd w:id="16"/>
    <w:p w14:paraId="26DAD677" w14:textId="69354175" w:rsidR="00682B32" w:rsidRDefault="00682B32" w:rsidP="00682B32">
      <w:pPr>
        <w:spacing w:after="240" w:line="360" w:lineRule="auto"/>
        <w:rPr>
          <w:b w:val="0"/>
          <w:kern w:val="0"/>
          <w:sz w:val="22"/>
          <w:szCs w:val="22"/>
          <w:lang w:eastAsia="en-US" w:bidi="he-IL"/>
        </w:rPr>
      </w:pPr>
      <w:r w:rsidRPr="00682B32">
        <w:rPr>
          <w:b w:val="0"/>
          <w:kern w:val="0"/>
          <w:sz w:val="22"/>
          <w:szCs w:val="22"/>
          <w:lang w:eastAsia="en-US" w:bidi="he-IL"/>
        </w:rPr>
        <w:t>Salienta-se, ainda, que</w:t>
      </w:r>
      <w:r>
        <w:rPr>
          <w:b w:val="0"/>
          <w:kern w:val="0"/>
          <w:sz w:val="22"/>
          <w:szCs w:val="22"/>
          <w:lang w:eastAsia="en-US" w:bidi="he-IL"/>
        </w:rPr>
        <w:t xml:space="preserve"> este</w:t>
      </w:r>
      <w:r w:rsidRPr="00682B32">
        <w:rPr>
          <w:b w:val="0"/>
          <w:kern w:val="0"/>
          <w:sz w:val="22"/>
          <w:szCs w:val="22"/>
          <w:lang w:eastAsia="en-US" w:bidi="he-IL"/>
        </w:rPr>
        <w:t>s importantes aspetos participativos e de interação mútua dos diversos grupos/categorias de « habitantes » (etários, socioculturais, estado de saúde, residentes, pessoal de apoio, visitantes), poderão estar garantidos pela própria natureza cooperativa e participada, que se defende para o PHAI3C.</w:t>
      </w:r>
    </w:p>
    <w:p w14:paraId="1F042CC5" w14:textId="6875AB7B" w:rsidR="00682B32" w:rsidRPr="00682B32" w:rsidRDefault="00682B32" w:rsidP="0015022A">
      <w:pPr>
        <w:pStyle w:val="Ttulo4"/>
      </w:pPr>
      <w:bookmarkStart w:id="17" w:name="_Toc102641003"/>
      <w:r w:rsidRPr="00682B32">
        <w:lastRenderedPageBreak/>
        <w:t xml:space="preserve">4. Aspetos de </w:t>
      </w:r>
      <w:r w:rsidR="00DD2611" w:rsidRPr="00682B32">
        <w:t>afetividade</w:t>
      </w:r>
      <w:r w:rsidRPr="00682B32">
        <w:t xml:space="preserve"> global caraterizadores de uma habitação adequada para idosos</w:t>
      </w:r>
      <w:bookmarkEnd w:id="17"/>
    </w:p>
    <w:p w14:paraId="7E364B11" w14:textId="77777777" w:rsidR="00682B32" w:rsidRPr="00682B32" w:rsidRDefault="00682B32" w:rsidP="00682B32">
      <w:pPr>
        <w:rPr>
          <w:rFonts w:asciiTheme="minorBidi" w:hAnsiTheme="minorBidi" w:cstheme="minorBidi"/>
          <w:b w:val="0"/>
          <w:bCs/>
          <w:i/>
          <w:iCs/>
          <w:sz w:val="22"/>
          <w:szCs w:val="22"/>
        </w:rPr>
      </w:pPr>
      <w:r w:rsidRPr="00682B32">
        <w:rPr>
          <w:rFonts w:asciiTheme="minorBidi" w:hAnsiTheme="minorBidi" w:cstheme="minorBidi"/>
          <w:b w:val="0"/>
          <w:bCs/>
          <w:i/>
          <w:iCs/>
          <w:sz w:val="22"/>
          <w:szCs w:val="22"/>
        </w:rPr>
        <w:t>Subtemáticas do presente item :</w:t>
      </w:r>
    </w:p>
    <w:p w14:paraId="03EAD2A6" w14:textId="77777777" w:rsidR="00682B32" w:rsidRPr="00682B32" w:rsidRDefault="00682B32" w:rsidP="00682B32">
      <w:pPr>
        <w:rPr>
          <w:rFonts w:asciiTheme="minorBidi" w:hAnsiTheme="minorBidi" w:cstheme="minorBidi"/>
          <w:b w:val="0"/>
          <w:bCs/>
          <w:i/>
          <w:iCs/>
          <w:sz w:val="22"/>
          <w:szCs w:val="22"/>
        </w:rPr>
      </w:pPr>
      <w:r w:rsidRPr="00682B32">
        <w:rPr>
          <w:rFonts w:asciiTheme="minorBidi" w:hAnsiTheme="minorBidi" w:cstheme="minorBidi"/>
          <w:b w:val="0"/>
          <w:bCs/>
          <w:i/>
          <w:iCs/>
          <w:sz w:val="22"/>
          <w:szCs w:val="22"/>
        </w:rPr>
        <w:t xml:space="preserve"> (i) Sobre a importância da afetividade no projeto de habitação adequada a idosos e algumas definições recomendáveis</w:t>
      </w:r>
    </w:p>
    <w:p w14:paraId="629FED5D" w14:textId="77777777" w:rsidR="00682B32" w:rsidRPr="00682B32" w:rsidRDefault="00682B32" w:rsidP="00682B32">
      <w:pPr>
        <w:rPr>
          <w:rFonts w:asciiTheme="minorBidi" w:hAnsiTheme="minorBidi" w:cstheme="minorBidi"/>
          <w:b w:val="0"/>
          <w:bCs/>
          <w:i/>
          <w:iCs/>
          <w:sz w:val="22"/>
          <w:szCs w:val="22"/>
        </w:rPr>
      </w:pPr>
      <w:r w:rsidRPr="00682B32">
        <w:rPr>
          <w:rFonts w:asciiTheme="minorBidi" w:hAnsiTheme="minorBidi" w:cstheme="minorBidi"/>
          <w:b w:val="0"/>
          <w:bCs/>
          <w:i/>
          <w:iCs/>
          <w:sz w:val="22"/>
          <w:szCs w:val="22"/>
        </w:rPr>
        <w:t>(ii) Notas sobre as características físicas e de saúde do idoso e sobre a sua necessidade de afetividade</w:t>
      </w:r>
    </w:p>
    <w:p w14:paraId="2C61F86E" w14:textId="77777777" w:rsidR="00682B32" w:rsidRPr="00682B32" w:rsidRDefault="00682B32" w:rsidP="00682B32">
      <w:pPr>
        <w:rPr>
          <w:rFonts w:asciiTheme="minorBidi" w:hAnsiTheme="minorBidi" w:cstheme="minorBidi"/>
          <w:b w:val="0"/>
          <w:bCs/>
          <w:i/>
          <w:iCs/>
          <w:sz w:val="22"/>
          <w:szCs w:val="22"/>
        </w:rPr>
      </w:pPr>
      <w:r w:rsidRPr="00682B32">
        <w:rPr>
          <w:rFonts w:asciiTheme="minorBidi" w:hAnsiTheme="minorBidi" w:cstheme="minorBidi"/>
          <w:b w:val="0"/>
          <w:bCs/>
          <w:i/>
          <w:iCs/>
          <w:sz w:val="22"/>
          <w:szCs w:val="22"/>
        </w:rPr>
        <w:t>(iii) Qualidade de vida, afetividade, identidade e apropriação residencial</w:t>
      </w:r>
    </w:p>
    <w:p w14:paraId="4584602A" w14:textId="77777777" w:rsidR="00682B32" w:rsidRPr="00682B32" w:rsidRDefault="00682B32" w:rsidP="00682B32">
      <w:pPr>
        <w:rPr>
          <w:rFonts w:asciiTheme="minorBidi" w:hAnsiTheme="minorBidi" w:cstheme="minorBidi"/>
          <w:b w:val="0"/>
          <w:bCs/>
          <w:i/>
          <w:iCs/>
          <w:sz w:val="22"/>
          <w:szCs w:val="22"/>
        </w:rPr>
      </w:pPr>
      <w:r w:rsidRPr="00682B32">
        <w:rPr>
          <w:rFonts w:asciiTheme="minorBidi" w:hAnsiTheme="minorBidi" w:cstheme="minorBidi"/>
          <w:b w:val="0"/>
          <w:bCs/>
          <w:i/>
          <w:iCs/>
          <w:sz w:val="22"/>
          <w:szCs w:val="22"/>
        </w:rPr>
        <w:t xml:space="preserve">(iv) Considerações sobre espaços habitacionais adequados e afetivos para os idosos </w:t>
      </w:r>
    </w:p>
    <w:p w14:paraId="0269FAB0" w14:textId="77777777" w:rsidR="00682B32" w:rsidRPr="00682B32" w:rsidRDefault="00682B32" w:rsidP="00682B32">
      <w:pPr>
        <w:rPr>
          <w:rFonts w:asciiTheme="minorBidi" w:hAnsiTheme="minorBidi" w:cstheme="minorBidi"/>
          <w:b w:val="0"/>
          <w:bCs/>
          <w:i/>
          <w:iCs/>
          <w:sz w:val="22"/>
          <w:szCs w:val="22"/>
        </w:rPr>
      </w:pPr>
      <w:r w:rsidRPr="00682B32">
        <w:rPr>
          <w:rFonts w:asciiTheme="minorBidi" w:hAnsiTheme="minorBidi" w:cstheme="minorBidi"/>
          <w:b w:val="0"/>
          <w:bCs/>
          <w:i/>
          <w:iCs/>
          <w:sz w:val="22"/>
          <w:szCs w:val="22"/>
        </w:rPr>
        <w:t xml:space="preserve">(v) Aspetos de afetividade espacial e de suporte de memórias numa habitação bem adequada a idosos </w:t>
      </w:r>
    </w:p>
    <w:p w14:paraId="36C2D3BB" w14:textId="77777777" w:rsidR="00682B32" w:rsidRPr="00682B32" w:rsidRDefault="00682B32" w:rsidP="00682B32">
      <w:pPr>
        <w:rPr>
          <w:rFonts w:asciiTheme="minorBidi" w:hAnsiTheme="minorBidi" w:cstheme="minorBidi"/>
          <w:b w:val="0"/>
          <w:bCs/>
          <w:i/>
          <w:iCs/>
          <w:sz w:val="22"/>
          <w:szCs w:val="22"/>
        </w:rPr>
      </w:pPr>
      <w:r w:rsidRPr="00682B32">
        <w:rPr>
          <w:rFonts w:asciiTheme="minorBidi" w:hAnsiTheme="minorBidi" w:cstheme="minorBidi"/>
          <w:b w:val="0"/>
          <w:bCs/>
          <w:i/>
          <w:iCs/>
          <w:sz w:val="22"/>
          <w:szCs w:val="22"/>
        </w:rPr>
        <w:t>(vi) Síntese relativa a espaços e pormenores habitacionais considerados especialmente adequados para idosos</w:t>
      </w:r>
    </w:p>
    <w:p w14:paraId="29CC6817" w14:textId="77777777" w:rsidR="008C1A10" w:rsidRDefault="008C1A10" w:rsidP="00682B32">
      <w:pPr>
        <w:spacing w:after="240" w:line="360" w:lineRule="auto"/>
        <w:rPr>
          <w:b w:val="0"/>
          <w:kern w:val="0"/>
          <w:sz w:val="22"/>
          <w:szCs w:val="22"/>
          <w:lang w:eastAsia="en-US" w:bidi="he-IL"/>
        </w:rPr>
      </w:pPr>
    </w:p>
    <w:p w14:paraId="6B4183B3" w14:textId="3BDD09C4" w:rsidR="00682B32" w:rsidRPr="00682B32" w:rsidRDefault="00682B32" w:rsidP="00682B32">
      <w:pPr>
        <w:spacing w:after="240" w:line="360" w:lineRule="auto"/>
        <w:rPr>
          <w:b w:val="0"/>
          <w:kern w:val="0"/>
          <w:sz w:val="22"/>
          <w:szCs w:val="22"/>
          <w:lang w:eastAsia="en-US" w:bidi="he-IL"/>
        </w:rPr>
      </w:pPr>
      <w:r w:rsidRPr="00682B32">
        <w:rPr>
          <w:b w:val="0"/>
          <w:kern w:val="0"/>
          <w:sz w:val="22"/>
          <w:szCs w:val="22"/>
          <w:lang w:eastAsia="en-US" w:bidi="he-IL"/>
        </w:rPr>
        <w:t xml:space="preserve">Em seguida e aprofundando-se, um pouco mais, a reflexão que foi feita no último ítem, sobre a desejável humanização dos ambientes residenciais para pessoas fragilizadas, </w:t>
      </w:r>
      <w:r w:rsidRPr="00682B32">
        <w:rPr>
          <w:b w:val="0"/>
          <w:kern w:val="0"/>
          <w:sz w:val="22"/>
          <w:szCs w:val="22"/>
          <w:u w:val="single"/>
          <w:lang w:eastAsia="en-US" w:bidi="he-IL"/>
        </w:rPr>
        <w:t>abordam-se alguns aspetos globais e sistemáticos de afetivividade que se julga poderem caraterizar uma habitação adequada para idosos e pessoas fragilizadas</w:t>
      </w:r>
      <w:r w:rsidRPr="00682B32">
        <w:rPr>
          <w:b w:val="0"/>
          <w:kern w:val="0"/>
          <w:sz w:val="22"/>
          <w:szCs w:val="22"/>
          <w:lang w:eastAsia="en-US" w:bidi="he-IL"/>
        </w:rPr>
        <w:t>.</w:t>
      </w:r>
    </w:p>
    <w:p w14:paraId="477E5FFA" w14:textId="77777777" w:rsidR="008C1A10" w:rsidRPr="008C1A10" w:rsidRDefault="008C1A10" w:rsidP="008C1A10">
      <w:pPr>
        <w:spacing w:after="240" w:line="360" w:lineRule="auto"/>
        <w:rPr>
          <w:b w:val="0"/>
          <w:kern w:val="0"/>
          <w:sz w:val="22"/>
          <w:szCs w:val="22"/>
          <w:lang w:eastAsia="en-US" w:bidi="he-IL"/>
        </w:rPr>
      </w:pPr>
      <w:r w:rsidRPr="008C1A10">
        <w:rPr>
          <w:b w:val="0"/>
          <w:kern w:val="0"/>
          <w:sz w:val="22"/>
          <w:szCs w:val="22"/>
          <w:lang w:eastAsia="en-US" w:bidi="he-IL"/>
        </w:rPr>
        <w:t>Inicia-se esta matéria com algumas definições julgadas oportunas, seguindo-se, depois, uma reflexão sobre a relação entre caraterísticas comportamentais dos idosos e um ambiente residencial que seja verdadeiramente sensível, sensorial, apropriável, envolvente e afetuoso e terminando-se esta matéria com uma pequena viagem pelos espaços e pormenores habitacionais considerados especialmente adequados para idosos.</w:t>
      </w:r>
    </w:p>
    <w:p w14:paraId="5634E484" w14:textId="77777777" w:rsidR="008C1A10" w:rsidRPr="008C1A10" w:rsidRDefault="008C1A10" w:rsidP="008C1A10">
      <w:pPr>
        <w:spacing w:after="240" w:line="360" w:lineRule="auto"/>
        <w:rPr>
          <w:b w:val="0"/>
          <w:kern w:val="0"/>
          <w:sz w:val="22"/>
          <w:szCs w:val="22"/>
          <w:lang w:eastAsia="en-US" w:bidi="he-IL"/>
        </w:rPr>
      </w:pPr>
      <w:r w:rsidRPr="008C1A10">
        <w:rPr>
          <w:b w:val="0"/>
          <w:kern w:val="0"/>
          <w:sz w:val="22"/>
          <w:szCs w:val="22"/>
          <w:lang w:eastAsia="en-US" w:bidi="he-IL"/>
        </w:rPr>
        <w:t>Numa conceção residencial dirigida para soluções intergeracionais especialmente habilitadoras da qualidade de vida diária de idosos e pessoas fragilizadas, considera-se importante ter em conta as frequentes relações afetivas dos idosos em relação aos objetos das suas vidas e aos espaços das suas habitações; condições estas que, ao serem aplicadas a soluções multifamirares, exigem uma significativa faceta de adaptabilidade e apropriação na conceção das unidades residenciais privadas e dos espaços comuns.</w:t>
      </w:r>
    </w:p>
    <w:p w14:paraId="462F8EF8" w14:textId="77777777" w:rsidR="008C1A10" w:rsidRPr="008C1A10" w:rsidRDefault="008C1A10" w:rsidP="008C1A10">
      <w:pPr>
        <w:spacing w:after="240" w:line="360" w:lineRule="auto"/>
        <w:rPr>
          <w:b w:val="0"/>
          <w:kern w:val="0"/>
          <w:sz w:val="22"/>
          <w:szCs w:val="22"/>
          <w:lang w:eastAsia="en-US" w:bidi="he-IL"/>
        </w:rPr>
      </w:pPr>
      <w:r w:rsidRPr="008C1A10">
        <w:rPr>
          <w:b w:val="0"/>
          <w:kern w:val="0"/>
          <w:sz w:val="22"/>
          <w:szCs w:val="22"/>
          <w:lang w:eastAsia="en-US" w:bidi="he-IL"/>
        </w:rPr>
        <w:t>No sentido específico do PHAI3C este enfoque na afetividade e capacidade de apropriação dos espaços e dos equipamentos e serviços disponibilizados é considerado essencial.</w:t>
      </w:r>
    </w:p>
    <w:p w14:paraId="298C92F7" w14:textId="77777777" w:rsidR="008C1A10" w:rsidRPr="008C1A10" w:rsidRDefault="008C1A10" w:rsidP="0015022A">
      <w:pPr>
        <w:pStyle w:val="Ttulo4"/>
      </w:pPr>
      <w:bookmarkStart w:id="18" w:name="_Toc102641004"/>
      <w:r w:rsidRPr="008C1A10">
        <w:t>(i) Sobre a importância da afetividade no projeto de habitação adequada a idosos e algumas definições recomendáveis</w:t>
      </w:r>
      <w:bookmarkEnd w:id="18"/>
    </w:p>
    <w:p w14:paraId="5D7F6086" w14:textId="3EDC2BEE" w:rsidR="00F42878" w:rsidRPr="00F42878" w:rsidRDefault="00F42878" w:rsidP="00F42878">
      <w:pPr>
        <w:spacing w:after="240" w:line="360" w:lineRule="auto"/>
        <w:rPr>
          <w:b w:val="0"/>
          <w:kern w:val="0"/>
          <w:sz w:val="22"/>
          <w:szCs w:val="22"/>
          <w:lang w:eastAsia="en-US" w:bidi="he-IL"/>
        </w:rPr>
      </w:pPr>
      <w:r w:rsidRPr="00F42878">
        <w:rPr>
          <w:b w:val="0"/>
          <w:kern w:val="0"/>
          <w:sz w:val="22"/>
          <w:szCs w:val="22"/>
          <w:lang w:eastAsia="en-US" w:bidi="he-IL"/>
        </w:rPr>
        <w:lastRenderedPageBreak/>
        <w:t xml:space="preserve">Nestas matérias associadas à importância global da afetividade no desenvolvimento de soluções habitacionais adequadas a idosos – na conceção física das soluções e nos seus modelos de gestão diária e de serviços prestados – e a título de comentários gerais com importância para a estruturação do PHAI3C, juntam-se e comentam-se, em seguida, excertos do trabalho de mestrado de Angela Rossane Flores, intitulado « Interferência da afetividade no projeto de habitação da terceira idade » (com referências aos respetivos números de páginas). </w:t>
      </w:r>
      <w:r w:rsidRPr="00F42878">
        <w:rPr>
          <w:bCs/>
          <w:kern w:val="0"/>
          <w:sz w:val="22"/>
          <w:szCs w:val="22"/>
          <w:lang w:eastAsia="en-US" w:bidi="he-IL"/>
        </w:rPr>
        <w:footnoteReference w:id="10"/>
      </w:r>
      <w:r w:rsidRPr="00F42878">
        <w:rPr>
          <w:b w:val="0"/>
          <w:kern w:val="0"/>
          <w:sz w:val="22"/>
          <w:szCs w:val="22"/>
          <w:lang w:eastAsia="en-US" w:bidi="he-IL"/>
        </w:rPr>
        <w:t xml:space="preserve"> (sublinhado e negrito nossos) </w:t>
      </w:r>
    </w:p>
    <w:p w14:paraId="55B56214" w14:textId="77777777" w:rsidR="00F42878" w:rsidRPr="00F42878" w:rsidRDefault="00F42878" w:rsidP="00F42878">
      <w:pPr>
        <w:spacing w:after="120" w:line="360" w:lineRule="exact"/>
        <w:ind w:left="708"/>
        <w:rPr>
          <w:rFonts w:asciiTheme="minorBidi" w:hAnsiTheme="minorBidi" w:cstheme="minorBidi"/>
          <w:b w:val="0"/>
          <w:bCs/>
          <w:i/>
          <w:iCs/>
          <w:sz w:val="22"/>
          <w:szCs w:val="22"/>
        </w:rPr>
      </w:pPr>
      <w:r w:rsidRPr="00F42878">
        <w:rPr>
          <w:rFonts w:asciiTheme="minorBidi" w:hAnsiTheme="minorBidi" w:cstheme="minorBidi"/>
          <w:b w:val="0"/>
          <w:bCs/>
          <w:i/>
          <w:iCs/>
          <w:sz w:val="22"/>
          <w:szCs w:val="22"/>
        </w:rPr>
        <w:t xml:space="preserve">. envelhecimento é um processo que se desenvolve ao longo da vida das pessoas, mas com manifestações diferentes para cada caso. Por isso é importante dissociar seus conceitos da visão cronológica. Há jovens com 20, 40 ou 90 anos de idade. </w:t>
      </w:r>
      <w:r w:rsidRPr="00F42878">
        <w:rPr>
          <w:rFonts w:asciiTheme="minorBidi" w:hAnsiTheme="minorBidi" w:cstheme="minorBidi"/>
          <w:b w:val="0"/>
          <w:bCs/>
          <w:i/>
          <w:iCs/>
          <w:sz w:val="22"/>
          <w:szCs w:val="22"/>
          <w:u w:val="single"/>
        </w:rPr>
        <w:t>Tudo dependerá da postura e do interesse de cada um</w:t>
      </w:r>
      <w:r w:rsidRPr="00F42878">
        <w:rPr>
          <w:rFonts w:asciiTheme="minorBidi" w:hAnsiTheme="minorBidi" w:cstheme="minorBidi"/>
          <w:b w:val="0"/>
          <w:bCs/>
          <w:i/>
          <w:iCs/>
          <w:sz w:val="22"/>
          <w:szCs w:val="22"/>
        </w:rPr>
        <w:t>. Veras (1994, p. 37) (pg. 34)</w:t>
      </w:r>
    </w:p>
    <w:p w14:paraId="20D775ED" w14:textId="77777777" w:rsidR="00F42878" w:rsidRPr="00F42878" w:rsidRDefault="00F42878" w:rsidP="00F42878">
      <w:pPr>
        <w:spacing w:after="120" w:line="360" w:lineRule="exact"/>
        <w:ind w:left="708"/>
        <w:rPr>
          <w:rFonts w:asciiTheme="minorBidi" w:hAnsiTheme="minorBidi" w:cstheme="minorBidi"/>
          <w:b w:val="0"/>
          <w:bCs/>
          <w:i/>
          <w:iCs/>
          <w:sz w:val="22"/>
          <w:szCs w:val="22"/>
        </w:rPr>
      </w:pPr>
      <w:r w:rsidRPr="00F42878">
        <w:rPr>
          <w:rFonts w:asciiTheme="minorBidi" w:hAnsiTheme="minorBidi" w:cstheme="minorBidi"/>
          <w:b w:val="0"/>
          <w:bCs/>
          <w:i/>
          <w:iCs/>
          <w:sz w:val="22"/>
          <w:szCs w:val="22"/>
        </w:rPr>
        <w:t xml:space="preserve">. </w:t>
      </w:r>
      <w:r w:rsidRPr="00F42878">
        <w:rPr>
          <w:rFonts w:asciiTheme="minorBidi" w:hAnsiTheme="minorBidi" w:cstheme="minorBidi"/>
          <w:b w:val="0"/>
          <w:bCs/>
          <w:i/>
          <w:iCs/>
          <w:sz w:val="22"/>
          <w:szCs w:val="22"/>
          <w:u w:val="single"/>
        </w:rPr>
        <w:t>A terceira idade pode ser ainda um vislumbre das novas possibilidades de um período da vida frequentemente desqualificado e visto como desprovido de vantagens</w:t>
      </w:r>
      <w:r w:rsidRPr="00F42878">
        <w:rPr>
          <w:rFonts w:asciiTheme="minorBidi" w:hAnsiTheme="minorBidi" w:cstheme="minorBidi"/>
          <w:b w:val="0"/>
          <w:bCs/>
          <w:i/>
          <w:iCs/>
          <w:sz w:val="22"/>
          <w:szCs w:val="22"/>
        </w:rPr>
        <w:t xml:space="preserve">. </w:t>
      </w:r>
      <w:r w:rsidRPr="00F42878">
        <w:rPr>
          <w:rFonts w:asciiTheme="minorBidi" w:hAnsiTheme="minorBidi" w:cstheme="minorBidi"/>
          <w:b w:val="0"/>
          <w:bCs/>
          <w:i/>
          <w:iCs/>
          <w:sz w:val="22"/>
          <w:szCs w:val="22"/>
          <w:u w:val="single"/>
        </w:rPr>
        <w:t>Entretanto, é uma fase durante a qual o indivíduo pode permitir-se fazer concessões a si mesmo</w:t>
      </w:r>
      <w:r w:rsidRPr="00F42878">
        <w:rPr>
          <w:rFonts w:asciiTheme="minorBidi" w:hAnsiTheme="minorBidi" w:cstheme="minorBidi"/>
          <w:b w:val="0"/>
          <w:bCs/>
          <w:i/>
          <w:iCs/>
          <w:sz w:val="22"/>
          <w:szCs w:val="22"/>
        </w:rPr>
        <w:t xml:space="preserve">, sem culpas e livre das imposições sociais e das obrigações cotidianas, que acabam tolhendo suas ações na idade adulta e ativa. </w:t>
      </w:r>
    </w:p>
    <w:p w14:paraId="04D3C4B7" w14:textId="534C910B" w:rsidR="00F42878" w:rsidRPr="00F42878" w:rsidRDefault="00F42878" w:rsidP="00F42878">
      <w:pPr>
        <w:spacing w:after="120" w:line="360" w:lineRule="exact"/>
        <w:ind w:left="708"/>
        <w:rPr>
          <w:rFonts w:asciiTheme="minorBidi" w:hAnsiTheme="minorBidi" w:cstheme="minorBidi"/>
          <w:b w:val="0"/>
          <w:bCs/>
          <w:i/>
          <w:iCs/>
          <w:sz w:val="22"/>
          <w:szCs w:val="22"/>
        </w:rPr>
      </w:pPr>
      <w:r w:rsidRPr="00F42878">
        <w:rPr>
          <w:rFonts w:asciiTheme="minorBidi" w:hAnsiTheme="minorBidi" w:cstheme="minorBidi"/>
          <w:b w:val="0"/>
          <w:bCs/>
          <w:i/>
          <w:iCs/>
          <w:sz w:val="22"/>
          <w:szCs w:val="22"/>
        </w:rPr>
        <w:t xml:space="preserve">. O processo de envelhecimento possui duas correntes fortes e opostas: uma que o reconhece como a </w:t>
      </w:r>
      <w:r w:rsidRPr="00F42878">
        <w:rPr>
          <w:rFonts w:asciiTheme="minorBidi" w:hAnsiTheme="minorBidi" w:cstheme="minorBidi"/>
          <w:b w:val="0"/>
          <w:bCs/>
          <w:i/>
          <w:iCs/>
          <w:sz w:val="22"/>
          <w:szCs w:val="22"/>
          <w:u w:val="single"/>
        </w:rPr>
        <w:t>etapa final da vida</w:t>
      </w:r>
      <w:r w:rsidRPr="00F42878">
        <w:rPr>
          <w:rFonts w:asciiTheme="minorBidi" w:hAnsiTheme="minorBidi" w:cstheme="minorBidi"/>
          <w:b w:val="0"/>
          <w:bCs/>
          <w:i/>
          <w:iCs/>
          <w:sz w:val="22"/>
          <w:szCs w:val="22"/>
        </w:rPr>
        <w:t xml:space="preserve">, a fase do declínio que culmina na morte; </w:t>
      </w:r>
      <w:r w:rsidRPr="00F42878">
        <w:rPr>
          <w:rFonts w:asciiTheme="minorBidi" w:hAnsiTheme="minorBidi" w:cstheme="minorBidi"/>
          <w:b w:val="0"/>
          <w:bCs/>
          <w:i/>
          <w:iCs/>
          <w:sz w:val="22"/>
          <w:szCs w:val="22"/>
          <w:u w:val="single"/>
        </w:rPr>
        <w:t>a outra que o concebe como a fase da sabedoria, da maturidade e da serenidade</w:t>
      </w:r>
      <w:r w:rsidRPr="00F42878">
        <w:rPr>
          <w:rFonts w:asciiTheme="minorBidi" w:hAnsiTheme="minorBidi" w:cstheme="minorBidi"/>
          <w:b w:val="0"/>
          <w:bCs/>
          <w:i/>
          <w:iCs/>
          <w:sz w:val="22"/>
          <w:szCs w:val="22"/>
        </w:rPr>
        <w:t xml:space="preserve"> (OLIVEIRA et al., 2001). (pg. 35)</w:t>
      </w:r>
    </w:p>
    <w:p w14:paraId="4B2E5C1F" w14:textId="77777777" w:rsidR="00F42878" w:rsidRPr="00F42878" w:rsidRDefault="00F42878" w:rsidP="00F42878">
      <w:pPr>
        <w:spacing w:after="240" w:line="360" w:lineRule="auto"/>
        <w:rPr>
          <w:b w:val="0"/>
          <w:kern w:val="0"/>
          <w:sz w:val="22"/>
          <w:szCs w:val="22"/>
          <w:u w:val="single"/>
          <w:lang w:eastAsia="en-US" w:bidi="he-IL"/>
        </w:rPr>
      </w:pPr>
      <w:r w:rsidRPr="00F42878">
        <w:rPr>
          <w:b w:val="0"/>
          <w:kern w:val="0"/>
          <w:sz w:val="22"/>
          <w:szCs w:val="22"/>
          <w:lang w:eastAsia="en-US" w:bidi="he-IL"/>
        </w:rPr>
        <w:t xml:space="preserve">Estas considerações são bem interessantes e na prática muito ligadas a uma adequada fundamentação da relação entre afetividade e desenvolvimento de soluções residenciais multigeracionais e ligadas ao quadro específico aplicado no PHAI3C, designadamente, no que se refere à terceira idade poder ser “uma fase durante a qual o indivíduo pode permitir-se fazer concessões a si mesmo, sem culpas e livre das imposições sociais e das obrigações cotidianas” ; e podendo as condições de arquitetura urbana e pormenorizada do Programa habilitarem os seus residentes para </w:t>
      </w:r>
      <w:r w:rsidRPr="00F42878">
        <w:rPr>
          <w:b w:val="0"/>
          <w:kern w:val="0"/>
          <w:sz w:val="22"/>
          <w:szCs w:val="22"/>
          <w:lang w:eastAsia="en-US" w:bidi="he-IL"/>
        </w:rPr>
        <w:lastRenderedPageBreak/>
        <w:t xml:space="preserve">tais « liberdades ». Neste sentido salienta-se, desde já, que </w:t>
      </w:r>
      <w:r w:rsidRPr="00F42878">
        <w:rPr>
          <w:b w:val="0"/>
          <w:kern w:val="0"/>
          <w:sz w:val="22"/>
          <w:szCs w:val="22"/>
          <w:u w:val="single"/>
          <w:lang w:eastAsia="en-US" w:bidi="he-IL"/>
        </w:rPr>
        <w:t>é necessário que, no âmbito do PHAI3C, os espaços privados, comuns e públicos próximos proporcionem, duplamente, excelentes condições de privacidade (também matizada) e de sociabilidade (também matizada); e naturalmente tais condições apenas serão possíveis com base num excelente e sensível projeto e numa excelente e sensível gestão diária.</w:t>
      </w:r>
    </w:p>
    <w:p w14:paraId="4C910194" w14:textId="77777777" w:rsidR="00F42878" w:rsidRPr="00F42878" w:rsidRDefault="00F42878" w:rsidP="00F42878">
      <w:pPr>
        <w:spacing w:after="240" w:line="360" w:lineRule="auto"/>
        <w:rPr>
          <w:b w:val="0"/>
          <w:kern w:val="0"/>
          <w:sz w:val="22"/>
          <w:szCs w:val="22"/>
          <w:lang w:eastAsia="en-US" w:bidi="he-IL"/>
        </w:rPr>
      </w:pPr>
      <w:r w:rsidRPr="00F42878">
        <w:rPr>
          <w:b w:val="0"/>
          <w:kern w:val="0"/>
          <w:sz w:val="22"/>
          <w:szCs w:val="22"/>
          <w:lang w:eastAsia="en-US" w:bidi="he-IL"/>
        </w:rPr>
        <w:t>E continuamos com algumas notas históricas, integradas na última obra referida, de Angela Rossane Flores, e que baseiam esta defesa de uma especial afetividade nas soluções arquitetónicas e de gestão ligadas ao PHAI3C.</w:t>
      </w:r>
    </w:p>
    <w:p w14:paraId="16196D7D" w14:textId="77777777" w:rsidR="00F42878" w:rsidRPr="00F42878" w:rsidRDefault="00F42878" w:rsidP="00F42878">
      <w:pPr>
        <w:spacing w:after="120" w:line="360" w:lineRule="exact"/>
        <w:ind w:left="708"/>
        <w:rPr>
          <w:rFonts w:asciiTheme="minorBidi" w:hAnsiTheme="minorBidi" w:cstheme="minorBidi"/>
          <w:b w:val="0"/>
          <w:bCs/>
          <w:i/>
          <w:iCs/>
          <w:sz w:val="22"/>
          <w:szCs w:val="22"/>
        </w:rPr>
      </w:pPr>
      <w:r w:rsidRPr="00F42878">
        <w:rPr>
          <w:rFonts w:asciiTheme="minorBidi" w:hAnsiTheme="minorBidi" w:cstheme="minorBidi"/>
          <w:b w:val="0"/>
          <w:bCs/>
          <w:i/>
          <w:iCs/>
          <w:sz w:val="22"/>
          <w:szCs w:val="22"/>
        </w:rPr>
        <w:t>. Na Grécia antiga, a velhice estava relacionada à ideia de honra, de tal maneira que as palavras que designavam a idade avançada – “</w:t>
      </w:r>
      <w:r w:rsidRPr="00F42878">
        <w:rPr>
          <w:rFonts w:asciiTheme="minorBidi" w:hAnsiTheme="minorBidi" w:cstheme="minorBidi"/>
          <w:b w:val="0"/>
          <w:bCs/>
          <w:i/>
          <w:iCs/>
          <w:sz w:val="22"/>
          <w:szCs w:val="22"/>
          <w:u w:val="single"/>
        </w:rPr>
        <w:t>gera, geron”, também significavam “o privilégio da idade, o direito da ancianidade, ou reputação”</w:t>
      </w:r>
      <w:r w:rsidRPr="00F42878">
        <w:rPr>
          <w:rFonts w:asciiTheme="minorBidi" w:hAnsiTheme="minorBidi" w:cstheme="minorBidi"/>
          <w:b w:val="0"/>
          <w:bCs/>
          <w:i/>
          <w:iCs/>
          <w:sz w:val="22"/>
          <w:szCs w:val="22"/>
        </w:rPr>
        <w:t xml:space="preserve"> (VARGAS, 1994, p. 39). (pg. 37)</w:t>
      </w:r>
    </w:p>
    <w:p w14:paraId="688A2003" w14:textId="77777777" w:rsidR="00F42878" w:rsidRPr="00F42878" w:rsidRDefault="00F42878" w:rsidP="00F42878">
      <w:pPr>
        <w:spacing w:after="120" w:line="360" w:lineRule="exact"/>
        <w:ind w:left="708"/>
        <w:rPr>
          <w:rFonts w:asciiTheme="minorBidi" w:hAnsiTheme="minorBidi" w:cstheme="minorBidi"/>
          <w:b w:val="0"/>
          <w:bCs/>
          <w:i/>
          <w:iCs/>
          <w:sz w:val="22"/>
          <w:szCs w:val="22"/>
        </w:rPr>
      </w:pPr>
      <w:r w:rsidRPr="00F42878">
        <w:rPr>
          <w:rFonts w:asciiTheme="minorBidi" w:hAnsiTheme="minorBidi" w:cstheme="minorBidi"/>
          <w:b w:val="0"/>
          <w:bCs/>
          <w:i/>
          <w:iCs/>
          <w:sz w:val="22"/>
          <w:szCs w:val="22"/>
        </w:rPr>
        <w:t>. o poder dos idosos decaiu a partir do século I a.C. e durante todo o Império Romano. Eles reduziram o poder familiar e político, passando a ficar cada vez mais sós (BEAUVOIR, 1990). (pg. 38)</w:t>
      </w:r>
    </w:p>
    <w:p w14:paraId="15FAF77F" w14:textId="77777777" w:rsidR="00F42878" w:rsidRPr="00F42878" w:rsidRDefault="00F42878" w:rsidP="00F42878">
      <w:pPr>
        <w:spacing w:after="120" w:line="360" w:lineRule="exact"/>
        <w:ind w:left="708"/>
        <w:rPr>
          <w:rFonts w:asciiTheme="minorBidi" w:hAnsiTheme="minorBidi" w:cstheme="minorBidi"/>
          <w:b w:val="0"/>
          <w:bCs/>
          <w:i/>
          <w:iCs/>
          <w:sz w:val="22"/>
          <w:szCs w:val="22"/>
        </w:rPr>
      </w:pPr>
      <w:r w:rsidRPr="00F42878">
        <w:rPr>
          <w:rFonts w:asciiTheme="minorBidi" w:hAnsiTheme="minorBidi" w:cstheme="minorBidi"/>
          <w:b w:val="0"/>
          <w:bCs/>
          <w:i/>
          <w:iCs/>
          <w:sz w:val="22"/>
          <w:szCs w:val="22"/>
        </w:rPr>
        <w:t xml:space="preserve">. Na Idade Média, segundo Beauvoir (1990), o idoso foi desprezado e julgado dispensável. O renascimento prolongou as tradições da Idade Média que exaltava a beleza do corpo e a feiúra dos idosos, utilizando-se de todos os meios para prolongar a juventude. No teatro, nos romances e na pintura, os idosos eram motivos de escárnio. Nunca a feiura do idoso foi tão cruelmente denunciada. </w:t>
      </w:r>
    </w:p>
    <w:p w14:paraId="57F585E6" w14:textId="032FFC35" w:rsidR="00F42878" w:rsidRPr="00F42878" w:rsidRDefault="00F42878" w:rsidP="00F42878">
      <w:pPr>
        <w:spacing w:after="120" w:line="360" w:lineRule="exact"/>
        <w:ind w:left="708"/>
        <w:rPr>
          <w:rFonts w:asciiTheme="minorBidi" w:hAnsiTheme="minorBidi" w:cstheme="minorBidi"/>
          <w:b w:val="0"/>
          <w:bCs/>
          <w:i/>
          <w:iCs/>
          <w:sz w:val="22"/>
          <w:szCs w:val="22"/>
        </w:rPr>
      </w:pPr>
      <w:r w:rsidRPr="00F42878">
        <w:rPr>
          <w:rFonts w:asciiTheme="minorBidi" w:hAnsiTheme="minorBidi" w:cstheme="minorBidi"/>
          <w:b w:val="0"/>
          <w:bCs/>
          <w:i/>
          <w:iCs/>
          <w:sz w:val="22"/>
          <w:szCs w:val="22"/>
        </w:rPr>
        <w:t>. No século XX, continuou a urbanização da sociedade, tendo como consequência o desaparecimento da família patriarcal…</w:t>
      </w:r>
    </w:p>
    <w:p w14:paraId="011E9C54" w14:textId="77777777" w:rsidR="00F42878" w:rsidRPr="00F42878" w:rsidRDefault="00F42878" w:rsidP="00F42878">
      <w:pPr>
        <w:spacing w:after="120" w:line="360" w:lineRule="exact"/>
        <w:ind w:left="708"/>
        <w:rPr>
          <w:rFonts w:asciiTheme="minorBidi" w:hAnsiTheme="minorBidi" w:cstheme="minorBidi"/>
          <w:b w:val="0"/>
          <w:bCs/>
          <w:i/>
          <w:iCs/>
          <w:sz w:val="22"/>
          <w:szCs w:val="22"/>
        </w:rPr>
      </w:pPr>
      <w:r w:rsidRPr="00F42878">
        <w:rPr>
          <w:rFonts w:asciiTheme="minorBidi" w:hAnsiTheme="minorBidi" w:cstheme="minorBidi"/>
          <w:b w:val="0"/>
          <w:bCs/>
          <w:i/>
          <w:iCs/>
          <w:sz w:val="22"/>
          <w:szCs w:val="22"/>
        </w:rPr>
        <w:t xml:space="preserve">. Neste século XXI muito pouco mudou em relação aos idosos. O tipo de respeito imposto a essa população nos séculos passados ainda é mantido, mas os adultos em sua maioria pouca importância dão aos idosos. Atualmente o significado do envelhecimento assumiu uma visão cientifica e individualista. </w:t>
      </w:r>
      <w:r w:rsidRPr="00F42878">
        <w:rPr>
          <w:rFonts w:asciiTheme="minorBidi" w:hAnsiTheme="minorBidi" w:cstheme="minorBidi"/>
          <w:b w:val="0"/>
          <w:bCs/>
          <w:i/>
          <w:iCs/>
          <w:sz w:val="22"/>
          <w:szCs w:val="22"/>
          <w:u w:val="single"/>
        </w:rPr>
        <w:t>“A velhice não é mais considerada como etapa de jornada espiritual da vida, mas sim como problema a ser enfrentado pela ciência e, em particular, pela medicina e a tecnologia</w:t>
      </w:r>
      <w:r w:rsidRPr="00F42878">
        <w:rPr>
          <w:rFonts w:asciiTheme="minorBidi" w:hAnsiTheme="minorBidi" w:cstheme="minorBidi"/>
          <w:b w:val="0"/>
          <w:bCs/>
          <w:i/>
          <w:iCs/>
          <w:sz w:val="22"/>
          <w:szCs w:val="22"/>
        </w:rPr>
        <w:t>”. (FRUTUOSO, 1999, p. 38). (pg. 40)</w:t>
      </w:r>
    </w:p>
    <w:p w14:paraId="4291B810" w14:textId="77777777" w:rsidR="00F42878" w:rsidRPr="00F42878" w:rsidRDefault="00F42878" w:rsidP="0015022A">
      <w:pPr>
        <w:pStyle w:val="Ttulo4"/>
      </w:pPr>
      <w:bookmarkStart w:id="19" w:name="_Toc102641005"/>
      <w:r w:rsidRPr="00F42878">
        <w:t>(ii) Notas sobre as características físicas e de saúde do idoso e sobre a sua necessidade de afetividade</w:t>
      </w:r>
      <w:bookmarkEnd w:id="19"/>
    </w:p>
    <w:p w14:paraId="6B4F1926" w14:textId="77777777" w:rsidR="00F42878" w:rsidRPr="00F42878" w:rsidRDefault="00F42878" w:rsidP="00F42878">
      <w:pPr>
        <w:spacing w:after="240" w:line="360" w:lineRule="auto"/>
        <w:rPr>
          <w:b w:val="0"/>
          <w:kern w:val="0"/>
          <w:sz w:val="22"/>
          <w:szCs w:val="22"/>
          <w:lang w:eastAsia="en-US" w:bidi="he-IL"/>
        </w:rPr>
      </w:pPr>
      <w:r w:rsidRPr="00F42878">
        <w:rPr>
          <w:b w:val="0"/>
          <w:kern w:val="0"/>
          <w:sz w:val="22"/>
          <w:szCs w:val="22"/>
          <w:lang w:eastAsia="en-US" w:bidi="he-IL"/>
        </w:rPr>
        <w:lastRenderedPageBreak/>
        <w:t xml:space="preserve">E nestas matérias desenvolve-se, um pouco mais, ainda com base em citações constantes do estudo intitulado « Interferência da afetividade no projeto de habitação da terceira idade » de Angela Rossane Flores, referido à caraterização das condições físicas, funcionais, mentais, comportamentais e sociais do idoso e suas consequentes necessidades de uma expressiva afetividade nos seus respetivos quadros residenciais. </w:t>
      </w:r>
    </w:p>
    <w:p w14:paraId="5484B0C1" w14:textId="7C3B084F" w:rsidR="00F42878" w:rsidRPr="00F42878" w:rsidRDefault="00F42878" w:rsidP="00F42878">
      <w:pPr>
        <w:spacing w:after="120" w:line="360" w:lineRule="exact"/>
        <w:ind w:left="708"/>
        <w:rPr>
          <w:rFonts w:asciiTheme="minorBidi" w:hAnsiTheme="minorBidi" w:cstheme="minorBidi"/>
          <w:b w:val="0"/>
          <w:bCs/>
          <w:i/>
          <w:iCs/>
          <w:sz w:val="22"/>
          <w:szCs w:val="22"/>
        </w:rPr>
      </w:pPr>
      <w:r w:rsidRPr="00F42878">
        <w:rPr>
          <w:rFonts w:asciiTheme="minorBidi" w:hAnsiTheme="minorBidi" w:cstheme="minorBidi"/>
          <w:b w:val="0"/>
          <w:bCs/>
          <w:i/>
          <w:iCs/>
          <w:sz w:val="22"/>
          <w:szCs w:val="22"/>
        </w:rPr>
        <w:t>. As características principais da velhice são: a redução da capacidade de adaptação ambiental, diminuição da velocidade de desempenho e aumento da suscetibilidade a doenças. Para Néri (2003, p. 20), as possibilidades das pessoas com mais de 60 anos terem alguma deficiência é de quase 50%, ao passo que esse percentual cai para menos de 3% entre as crianças de zero a quatro anos …</w:t>
      </w:r>
    </w:p>
    <w:p w14:paraId="017DAFF6" w14:textId="04156076" w:rsidR="00F42878" w:rsidRPr="00F42878" w:rsidRDefault="00F42878" w:rsidP="00F42878">
      <w:pPr>
        <w:spacing w:after="120" w:line="360" w:lineRule="exact"/>
        <w:ind w:left="708"/>
        <w:rPr>
          <w:rFonts w:asciiTheme="minorBidi" w:hAnsiTheme="minorBidi" w:cstheme="minorBidi"/>
          <w:b w:val="0"/>
          <w:bCs/>
          <w:i/>
          <w:iCs/>
          <w:sz w:val="22"/>
          <w:szCs w:val="22"/>
        </w:rPr>
      </w:pPr>
      <w:r w:rsidRPr="00F42878">
        <w:rPr>
          <w:rFonts w:asciiTheme="minorBidi" w:hAnsiTheme="minorBidi" w:cstheme="minorBidi"/>
          <w:b w:val="0"/>
          <w:bCs/>
          <w:i/>
          <w:iCs/>
          <w:sz w:val="22"/>
          <w:szCs w:val="22"/>
        </w:rPr>
        <w:t>Mudanças físicas graduais e progressivas – Ocorre o aparecimento de rugas e perda da elasticidade e viço da pele; diminuição da força muscular, da agilidade e da mobilidade das articulações; … ; redução da acuidade sensorial, da capacidade auditiva e visual; distúrbios do sistema respiratório, circulatório; alteração da memória e outras … (pg. 40)</w:t>
      </w:r>
    </w:p>
    <w:p w14:paraId="4DD42DA8" w14:textId="77777777" w:rsidR="00F42878" w:rsidRPr="00F42878" w:rsidRDefault="00F42878" w:rsidP="00F42878">
      <w:pPr>
        <w:spacing w:after="120" w:line="360" w:lineRule="exact"/>
        <w:ind w:left="708"/>
        <w:rPr>
          <w:rFonts w:asciiTheme="minorBidi" w:hAnsiTheme="minorBidi" w:cstheme="minorBidi"/>
          <w:b w:val="0"/>
          <w:bCs/>
          <w:i/>
          <w:iCs/>
          <w:sz w:val="22"/>
          <w:szCs w:val="22"/>
        </w:rPr>
      </w:pPr>
      <w:r w:rsidRPr="00F42878">
        <w:rPr>
          <w:rFonts w:asciiTheme="minorBidi" w:hAnsiTheme="minorBidi" w:cstheme="minorBidi"/>
          <w:b w:val="0"/>
          <w:bCs/>
          <w:i/>
          <w:iCs/>
          <w:sz w:val="22"/>
          <w:szCs w:val="22"/>
        </w:rPr>
        <w:t xml:space="preserve">Mudanças Psicossociais – Esse grupo de mudanças inclui as modificações afetivas e cognitivas, os efeitos fisiológicos do envelhecimento, consciência da aproximação do fim da vida, suspensão da atividade profissional por aposentadoria, sensação de inutilidade; solidão, afastamento de pessoas de outras faixas etárias e segregação familiar. Em relação às mudanças cognitivas entre os 65 e 75 anos são sutis ou até inexistentes (BEE, 1997). </w:t>
      </w:r>
    </w:p>
    <w:p w14:paraId="5FE87633" w14:textId="77777777" w:rsidR="00F42878" w:rsidRPr="00F42878" w:rsidRDefault="00F42878" w:rsidP="00F42878">
      <w:pPr>
        <w:spacing w:after="120" w:line="360" w:lineRule="exact"/>
        <w:ind w:left="708"/>
        <w:rPr>
          <w:rFonts w:asciiTheme="minorBidi" w:hAnsiTheme="minorBidi" w:cstheme="minorBidi"/>
          <w:b w:val="0"/>
          <w:bCs/>
          <w:i/>
          <w:iCs/>
          <w:sz w:val="22"/>
          <w:szCs w:val="22"/>
        </w:rPr>
      </w:pPr>
      <w:r w:rsidRPr="00F42878">
        <w:rPr>
          <w:rFonts w:asciiTheme="minorBidi" w:hAnsiTheme="minorBidi" w:cstheme="minorBidi"/>
          <w:b w:val="0"/>
          <w:bCs/>
          <w:i/>
          <w:iCs/>
          <w:sz w:val="22"/>
          <w:szCs w:val="22"/>
        </w:rPr>
        <w:t xml:space="preserve">Mudanças funcionais – Os idosos apresentam, em escala crescente à medida que vão envelhecendo, mudanças funcionais relativas à necessidade cotidiana. Dentre essas necessidades, destacam-se: a capacidade de realizar atividades da vida diária, como tomar banho, fazer a toalete, vestir-se, como também as atividades da vida prática, como fazer compras, pagar contas, usar meios de transportes, cuidar da própria saúde e manter a própria integridade e segurança. Portanto essas mudanças refletem-se na capacidade de os idosos cuidarem de si (NÉRI, 2001). Daí decorre a necessidade de adaptação de seu espaço de moradia, pois as mudanças funcionais podem interferir na capacidade de os idosos interagirem e responderem aos estímulos do ambiente. Diferentes mecanismos de compensação devem ser utilizados com o </w:t>
      </w:r>
      <w:r w:rsidRPr="00F42878">
        <w:rPr>
          <w:rFonts w:asciiTheme="minorBidi" w:hAnsiTheme="minorBidi" w:cstheme="minorBidi"/>
          <w:b w:val="0"/>
          <w:bCs/>
          <w:i/>
          <w:iCs/>
          <w:sz w:val="22"/>
          <w:szCs w:val="22"/>
        </w:rPr>
        <w:lastRenderedPageBreak/>
        <w:t>maior uso de um dos sentidos em detrimento de outro. (MENDES, 2007). (pg. 41)</w:t>
      </w:r>
    </w:p>
    <w:p w14:paraId="741F8597" w14:textId="77777777" w:rsidR="00F42878" w:rsidRPr="00F42878" w:rsidRDefault="00F42878" w:rsidP="0015022A">
      <w:pPr>
        <w:pStyle w:val="Ttulo4"/>
      </w:pPr>
      <w:bookmarkStart w:id="20" w:name="_Toc102641006"/>
      <w:r w:rsidRPr="00F42878">
        <w:t>(iii) Qualidade de vida, afetividade, identidade e apropriação residencial</w:t>
      </w:r>
      <w:bookmarkEnd w:id="20"/>
    </w:p>
    <w:p w14:paraId="3787FC51" w14:textId="77777777" w:rsidR="00F42878" w:rsidRPr="00020623" w:rsidRDefault="00F42878" w:rsidP="00020623">
      <w:pPr>
        <w:spacing w:after="240" w:line="360" w:lineRule="auto"/>
        <w:rPr>
          <w:b w:val="0"/>
          <w:kern w:val="0"/>
          <w:sz w:val="22"/>
          <w:szCs w:val="22"/>
          <w:lang w:eastAsia="en-US" w:bidi="he-IL"/>
        </w:rPr>
      </w:pPr>
      <w:r w:rsidRPr="00020623">
        <w:rPr>
          <w:b w:val="0"/>
          <w:kern w:val="0"/>
          <w:sz w:val="22"/>
          <w:szCs w:val="22"/>
          <w:lang w:eastAsia="en-US" w:bidi="he-IL"/>
        </w:rPr>
        <w:t>E agora, nestas matérias ligadas ao desenvolvimento de condições de uma evidenciada afetividade física e de gestão na disponibilização de soluções residenciais integeracionais, e continuando a usar o referido estudo de Angela Rossane Flores, centra-se a atenção no privilegiar de uma qualidade de vida diária com um perfil muito amplo, individualmente bem marcada e muito estimulante, através dos aspetos que são, em seguida, salientados.</w:t>
      </w:r>
    </w:p>
    <w:p w14:paraId="76E7799A" w14:textId="77777777" w:rsidR="00F42878" w:rsidRPr="00020623" w:rsidRDefault="00F42878" w:rsidP="00F42878">
      <w:pPr>
        <w:spacing w:after="120" w:line="360" w:lineRule="exact"/>
        <w:ind w:left="708"/>
        <w:rPr>
          <w:rFonts w:asciiTheme="minorBidi" w:hAnsiTheme="minorBidi" w:cstheme="minorBidi"/>
          <w:b w:val="0"/>
          <w:bCs/>
          <w:i/>
          <w:iCs/>
          <w:sz w:val="22"/>
          <w:szCs w:val="22"/>
          <w:u w:val="single"/>
        </w:rPr>
      </w:pPr>
      <w:r w:rsidRPr="00020623">
        <w:rPr>
          <w:rFonts w:asciiTheme="minorBidi" w:hAnsiTheme="minorBidi" w:cstheme="minorBidi"/>
          <w:b w:val="0"/>
          <w:bCs/>
          <w:i/>
          <w:iCs/>
          <w:sz w:val="22"/>
          <w:szCs w:val="22"/>
          <w:u w:val="single"/>
        </w:rPr>
        <w:t xml:space="preserve">. “Acrescentar vida aos anos e não apenas anos à vida” (Lema da Gerontological Society of América nos anos 50). </w:t>
      </w:r>
    </w:p>
    <w:p w14:paraId="29310268" w14:textId="3F54C736" w:rsidR="00F42878" w:rsidRPr="00020623" w:rsidRDefault="00F42878" w:rsidP="00F42878">
      <w:pPr>
        <w:spacing w:after="120" w:line="360" w:lineRule="exact"/>
        <w:ind w:left="708"/>
        <w:rPr>
          <w:rFonts w:asciiTheme="minorBidi" w:hAnsiTheme="minorBidi" w:cstheme="minorBidi"/>
          <w:b w:val="0"/>
          <w:bCs/>
          <w:i/>
          <w:iCs/>
          <w:sz w:val="22"/>
          <w:szCs w:val="22"/>
        </w:rPr>
      </w:pPr>
      <w:r w:rsidRPr="00020623">
        <w:rPr>
          <w:rFonts w:asciiTheme="minorBidi" w:hAnsiTheme="minorBidi" w:cstheme="minorBidi"/>
          <w:b w:val="0"/>
          <w:bCs/>
          <w:i/>
          <w:iCs/>
          <w:sz w:val="22"/>
          <w:szCs w:val="22"/>
        </w:rPr>
        <w:t>. A busca pela qualidade de vida é uma preocupação constante do ser humano desde o início de sua existência</w:t>
      </w:r>
      <w:r w:rsidR="00020623" w:rsidRPr="00020623">
        <w:rPr>
          <w:rFonts w:asciiTheme="minorBidi" w:hAnsiTheme="minorBidi" w:cstheme="minorBidi"/>
          <w:b w:val="0"/>
          <w:bCs/>
          <w:i/>
          <w:iCs/>
          <w:sz w:val="22"/>
          <w:szCs w:val="22"/>
        </w:rPr>
        <w:t xml:space="preserve"> …</w:t>
      </w:r>
      <w:r w:rsidRPr="00020623">
        <w:rPr>
          <w:rFonts w:asciiTheme="minorBidi" w:hAnsiTheme="minorBidi" w:cstheme="minorBidi"/>
          <w:b w:val="0"/>
          <w:bCs/>
          <w:i/>
          <w:iCs/>
          <w:sz w:val="22"/>
          <w:szCs w:val="22"/>
        </w:rPr>
        <w:t xml:space="preserve"> (pg. 42)</w:t>
      </w:r>
    </w:p>
    <w:p w14:paraId="2DB16F6C" w14:textId="45F041F4" w:rsidR="00F42878" w:rsidRPr="00020623" w:rsidRDefault="00F42878" w:rsidP="00020623">
      <w:pPr>
        <w:spacing w:after="120" w:line="360" w:lineRule="exact"/>
        <w:ind w:left="708"/>
        <w:rPr>
          <w:rFonts w:asciiTheme="minorBidi" w:hAnsiTheme="minorBidi" w:cstheme="minorBidi"/>
          <w:b w:val="0"/>
          <w:bCs/>
          <w:i/>
          <w:iCs/>
          <w:sz w:val="22"/>
          <w:szCs w:val="22"/>
        </w:rPr>
      </w:pPr>
      <w:r w:rsidRPr="00020623">
        <w:rPr>
          <w:rFonts w:asciiTheme="minorBidi" w:hAnsiTheme="minorBidi" w:cstheme="minorBidi"/>
          <w:b w:val="0"/>
          <w:bCs/>
          <w:i/>
          <w:iCs/>
          <w:sz w:val="22"/>
          <w:szCs w:val="22"/>
        </w:rPr>
        <w:t>. Para alcançar um envelhecimento saudável e, consequentemente, uma boa qualidade de vida, segundo a Organização Mundial da Saúde (2005), é necessário, além de se cuidar desde a juventude, obter bons resultados na promoção da saúde, serviços de saúde mental, adoção de estilos de vida e alimentação saudáveis, atividade física, proteção social e moradia segura.</w:t>
      </w:r>
      <w:r w:rsidR="00020623" w:rsidRPr="00020623">
        <w:rPr>
          <w:rFonts w:asciiTheme="minorBidi" w:hAnsiTheme="minorBidi" w:cstheme="minorBidi"/>
          <w:b w:val="0"/>
          <w:bCs/>
          <w:i/>
          <w:iCs/>
          <w:sz w:val="22"/>
          <w:szCs w:val="22"/>
        </w:rPr>
        <w:t xml:space="preserve"> </w:t>
      </w:r>
      <w:r w:rsidRPr="00020623">
        <w:rPr>
          <w:rFonts w:asciiTheme="minorBidi" w:hAnsiTheme="minorBidi" w:cstheme="minorBidi"/>
          <w:b w:val="0"/>
          <w:bCs/>
          <w:i/>
          <w:iCs/>
          <w:sz w:val="22"/>
          <w:szCs w:val="22"/>
        </w:rPr>
        <w:t>(pg. 43)</w:t>
      </w:r>
    </w:p>
    <w:p w14:paraId="0B0C50FD" w14:textId="77777777" w:rsidR="00F42878" w:rsidRPr="00020623" w:rsidRDefault="00F42878" w:rsidP="00F42878">
      <w:pPr>
        <w:spacing w:after="120" w:line="360" w:lineRule="exact"/>
        <w:ind w:left="708"/>
        <w:rPr>
          <w:rFonts w:asciiTheme="minorBidi" w:hAnsiTheme="minorBidi" w:cstheme="minorBidi"/>
          <w:b w:val="0"/>
          <w:bCs/>
          <w:i/>
          <w:iCs/>
          <w:sz w:val="22"/>
          <w:szCs w:val="22"/>
        </w:rPr>
      </w:pPr>
      <w:r w:rsidRPr="00020623">
        <w:rPr>
          <w:rFonts w:asciiTheme="minorBidi" w:hAnsiTheme="minorBidi" w:cstheme="minorBidi"/>
          <w:b w:val="0"/>
          <w:bCs/>
          <w:i/>
          <w:iCs/>
          <w:sz w:val="22"/>
          <w:szCs w:val="22"/>
        </w:rPr>
        <w:t xml:space="preserve">. Portanto, embora haja uma variabilidade no conceito de qualidade de vida, os diversos autores citados demonstram que </w:t>
      </w:r>
      <w:r w:rsidRPr="00020623">
        <w:rPr>
          <w:rFonts w:asciiTheme="minorBidi" w:hAnsiTheme="minorBidi" w:cstheme="minorBidi"/>
          <w:b w:val="0"/>
          <w:bCs/>
          <w:i/>
          <w:iCs/>
          <w:sz w:val="22"/>
          <w:szCs w:val="22"/>
          <w:u w:val="single"/>
        </w:rPr>
        <w:t>a qualidade de vida está diretamente relacionada ao nível de satisfação de vida e depende da inter-relação de vários fatores, como a percepção do bem-estar e da saúde, das condições físicas e ambientais, da renda, do relacionamento familiar e social.</w:t>
      </w:r>
      <w:r w:rsidRPr="00020623">
        <w:rPr>
          <w:rFonts w:asciiTheme="minorBidi" w:hAnsiTheme="minorBidi" w:cstheme="minorBidi"/>
          <w:b w:val="0"/>
          <w:bCs/>
          <w:i/>
          <w:iCs/>
          <w:sz w:val="22"/>
          <w:szCs w:val="22"/>
        </w:rPr>
        <w:t xml:space="preserve"> A essência do conceito de autonomia é a capacidade para autodeterminação, mas contém, em seu conceito, os elementos: liberdade individual, privacidade, livre-escolha, autorregulação e independência moral. (pg. 44)</w:t>
      </w:r>
    </w:p>
    <w:p w14:paraId="72FAA6F9" w14:textId="1A188F3D" w:rsidR="00F42878" w:rsidRPr="00020623" w:rsidRDefault="00F42878" w:rsidP="00020623">
      <w:pPr>
        <w:spacing w:after="120" w:line="360" w:lineRule="exact"/>
        <w:ind w:left="708"/>
        <w:rPr>
          <w:rFonts w:asciiTheme="minorBidi" w:hAnsiTheme="minorBidi" w:cstheme="minorBidi"/>
          <w:b w:val="0"/>
          <w:bCs/>
          <w:i/>
          <w:iCs/>
          <w:sz w:val="22"/>
          <w:szCs w:val="22"/>
        </w:rPr>
      </w:pPr>
      <w:r w:rsidRPr="00020623">
        <w:rPr>
          <w:rFonts w:asciiTheme="minorBidi" w:hAnsiTheme="minorBidi" w:cstheme="minorBidi"/>
          <w:b w:val="0"/>
          <w:bCs/>
          <w:i/>
          <w:iCs/>
          <w:sz w:val="22"/>
          <w:szCs w:val="22"/>
        </w:rPr>
        <w:t xml:space="preserve">. As atividades da vida diária (AVD) dos idosos são tarefas pessoais, referentes ao cuidado consigo mesmo e são fundamentais para a sobrevivência, como o ato de comer e dos cuidados com a higiene pessoal (FINGER, 1986). </w:t>
      </w:r>
      <w:r w:rsidRPr="00020623">
        <w:rPr>
          <w:rFonts w:asciiTheme="minorBidi" w:hAnsiTheme="minorBidi" w:cstheme="minorBidi"/>
          <w:b w:val="0"/>
          <w:bCs/>
          <w:i/>
          <w:iCs/>
          <w:sz w:val="22"/>
          <w:szCs w:val="22"/>
          <w:u w:val="single"/>
        </w:rPr>
        <w:t>Novas abordagens vêm ampliando o conceito das AVD‟s envolvendo outras habilidades pertinentes ao dia a dia das pessoas, como atividades da vida prática e de comunicação</w:t>
      </w:r>
      <w:r w:rsidRPr="00020623">
        <w:rPr>
          <w:rFonts w:asciiTheme="minorBidi" w:hAnsiTheme="minorBidi" w:cstheme="minorBidi"/>
          <w:b w:val="0"/>
          <w:bCs/>
          <w:i/>
          <w:iCs/>
          <w:sz w:val="22"/>
          <w:szCs w:val="22"/>
        </w:rPr>
        <w:t>.  (pg. 45)</w:t>
      </w:r>
    </w:p>
    <w:p w14:paraId="14E4820A" w14:textId="472C4804" w:rsidR="00F42878" w:rsidRPr="00020623" w:rsidRDefault="00F42878" w:rsidP="00F42878">
      <w:pPr>
        <w:spacing w:after="120" w:line="360" w:lineRule="exact"/>
        <w:ind w:left="708"/>
        <w:rPr>
          <w:rFonts w:asciiTheme="minorBidi" w:hAnsiTheme="minorBidi" w:cstheme="minorBidi"/>
          <w:b w:val="0"/>
          <w:bCs/>
          <w:i/>
          <w:iCs/>
          <w:sz w:val="22"/>
          <w:szCs w:val="22"/>
        </w:rPr>
      </w:pPr>
      <w:r w:rsidRPr="00020623">
        <w:rPr>
          <w:rFonts w:asciiTheme="minorBidi" w:hAnsiTheme="minorBidi" w:cstheme="minorBidi"/>
          <w:b w:val="0"/>
          <w:bCs/>
          <w:i/>
          <w:iCs/>
          <w:sz w:val="22"/>
          <w:szCs w:val="22"/>
        </w:rPr>
        <w:lastRenderedPageBreak/>
        <w:t xml:space="preserve">… o espaço da habitação é muito importante para a vivência humana. É considerado fonte da identidade espacial e temporal da família e do ser humano, </w:t>
      </w:r>
      <w:r w:rsidR="00020623" w:rsidRPr="00020623">
        <w:rPr>
          <w:rFonts w:asciiTheme="minorBidi" w:hAnsiTheme="minorBidi" w:cstheme="minorBidi"/>
          <w:b w:val="0"/>
          <w:bCs/>
          <w:i/>
          <w:iCs/>
          <w:sz w:val="22"/>
          <w:szCs w:val="22"/>
        </w:rPr>
        <w:t>…</w:t>
      </w:r>
      <w:r w:rsidRPr="00020623">
        <w:rPr>
          <w:rFonts w:asciiTheme="minorBidi" w:hAnsiTheme="minorBidi" w:cstheme="minorBidi"/>
          <w:b w:val="0"/>
          <w:bCs/>
          <w:i/>
          <w:iCs/>
          <w:sz w:val="22"/>
          <w:szCs w:val="22"/>
        </w:rPr>
        <w:t xml:space="preserve"> </w:t>
      </w:r>
    </w:p>
    <w:p w14:paraId="1D5D7C8C" w14:textId="77777777" w:rsidR="00F42878" w:rsidRPr="00020623" w:rsidRDefault="00F42878" w:rsidP="00F42878">
      <w:pPr>
        <w:spacing w:after="120" w:line="360" w:lineRule="exact"/>
        <w:ind w:left="708"/>
        <w:rPr>
          <w:rFonts w:asciiTheme="minorBidi" w:hAnsiTheme="minorBidi" w:cstheme="minorBidi"/>
          <w:b w:val="0"/>
          <w:bCs/>
          <w:i/>
          <w:iCs/>
          <w:sz w:val="22"/>
          <w:szCs w:val="22"/>
        </w:rPr>
      </w:pPr>
      <w:r w:rsidRPr="00020623">
        <w:rPr>
          <w:rFonts w:asciiTheme="minorBidi" w:hAnsiTheme="minorBidi" w:cstheme="minorBidi"/>
          <w:b w:val="0"/>
          <w:bCs/>
          <w:i/>
          <w:iCs/>
          <w:sz w:val="22"/>
          <w:szCs w:val="22"/>
        </w:rPr>
        <w:t xml:space="preserve">… Corroboram essa ideia Certeau, Giard e Mayol (1996, p. 203-204) ao afirmarem que os espaços e objetos são os espelhos de seus moradores e refletem o que eles são : </w:t>
      </w:r>
    </w:p>
    <w:p w14:paraId="267FC234" w14:textId="77777777" w:rsidR="00F42878" w:rsidRPr="00020623" w:rsidRDefault="00F42878" w:rsidP="00F42878">
      <w:pPr>
        <w:spacing w:after="120" w:line="360" w:lineRule="exact"/>
        <w:ind w:left="708"/>
        <w:rPr>
          <w:rFonts w:asciiTheme="minorBidi" w:hAnsiTheme="minorBidi" w:cstheme="minorBidi"/>
          <w:b w:val="0"/>
          <w:bCs/>
          <w:i/>
          <w:iCs/>
          <w:sz w:val="22"/>
          <w:szCs w:val="22"/>
        </w:rPr>
      </w:pPr>
      <w:r w:rsidRPr="00020623">
        <w:rPr>
          <w:rFonts w:asciiTheme="minorBidi" w:hAnsiTheme="minorBidi" w:cstheme="minorBidi"/>
          <w:b w:val="0"/>
          <w:bCs/>
          <w:i/>
          <w:iCs/>
          <w:sz w:val="22"/>
          <w:szCs w:val="22"/>
          <w:u w:val="single"/>
        </w:rPr>
        <w:t>… a ordem e a desordem, o visível e o invisível, a harmonia e as discordâncias, a austeridade ou a elegância, o cuidado ou a negligência, o reino da convenção, toques de exotismo e mais ainda a maneira de organizar o espaço disponível, por exíguo que seja, e de distribuir nele as diferentes funções diárias</w:t>
      </w:r>
      <w:r w:rsidRPr="00020623">
        <w:rPr>
          <w:rFonts w:asciiTheme="minorBidi" w:hAnsiTheme="minorBidi" w:cstheme="minorBidi"/>
          <w:b w:val="0"/>
          <w:bCs/>
          <w:i/>
          <w:iCs/>
          <w:sz w:val="22"/>
          <w:szCs w:val="22"/>
        </w:rPr>
        <w:t xml:space="preserve"> [...] tudo já compõe um “relato de vida”, mesmo antes que o dono da casa pronuncie a mínima palavra. (pg. 46)</w:t>
      </w:r>
    </w:p>
    <w:p w14:paraId="0E4A1957" w14:textId="77777777" w:rsidR="00F42878" w:rsidRPr="00020623" w:rsidRDefault="00F42878" w:rsidP="00020623">
      <w:pPr>
        <w:spacing w:after="240" w:line="360" w:lineRule="auto"/>
        <w:rPr>
          <w:b w:val="0"/>
          <w:kern w:val="0"/>
          <w:sz w:val="22"/>
          <w:szCs w:val="22"/>
          <w:lang w:eastAsia="en-US" w:bidi="he-IL"/>
        </w:rPr>
      </w:pPr>
      <w:r w:rsidRPr="00020623">
        <w:rPr>
          <w:b w:val="0"/>
          <w:kern w:val="0"/>
          <w:sz w:val="22"/>
          <w:szCs w:val="22"/>
          <w:lang w:eastAsia="en-US" w:bidi="he-IL"/>
        </w:rPr>
        <w:t>Em todas estas matérias importa ter sempre presente, na caraterização física e de gestão das soluções residenciais e urbanas do PHAI3C, o vital objetivo de “acrescentar vida aos anos e não apenas anos à vida”, um objetivo que bem poderia/poderá ser o lema do Programa.</w:t>
      </w:r>
    </w:p>
    <w:p w14:paraId="4BBAC6EB" w14:textId="77777777" w:rsidR="00F42878" w:rsidRPr="00020623" w:rsidRDefault="00F42878" w:rsidP="0015022A">
      <w:pPr>
        <w:pStyle w:val="Ttulo4"/>
      </w:pPr>
      <w:bookmarkStart w:id="21" w:name="_Toc102641007"/>
      <w:r w:rsidRPr="00020623">
        <w:t>(iv) Considerações sobre espaços habitacionais adequados e afetivos para os idosos</w:t>
      </w:r>
      <w:bookmarkEnd w:id="21"/>
      <w:r w:rsidRPr="00020623">
        <w:t xml:space="preserve"> </w:t>
      </w:r>
    </w:p>
    <w:p w14:paraId="4861D820" w14:textId="77777777" w:rsidR="005A4B56" w:rsidRDefault="005A4B56" w:rsidP="005A4B56">
      <w:pPr>
        <w:spacing w:after="240" w:line="360" w:lineRule="auto"/>
        <w:rPr>
          <w:b w:val="0"/>
          <w:kern w:val="0"/>
          <w:sz w:val="22"/>
          <w:szCs w:val="22"/>
          <w:lang w:eastAsia="en-US" w:bidi="he-IL"/>
        </w:rPr>
      </w:pPr>
      <w:r w:rsidRPr="005A4B56">
        <w:rPr>
          <w:b w:val="0"/>
          <w:kern w:val="0"/>
          <w:sz w:val="22"/>
          <w:szCs w:val="22"/>
          <w:lang w:eastAsia="en-US" w:bidi="he-IL"/>
        </w:rPr>
        <w:t xml:space="preserve">Os caminhos da fusão entre a adequação e a afetividade residencial em soluções intergeracionais passam pelo desenvolvimento de espaços urbanos e habitacionais mais amigáveis e habilitados para pessoas fragilizadas – em termos físicos, mentais e de perceção – e pela consideração deste objetivo, de um modo sistemático, em todos os níveis físicos das respetivas intervenções, matérias estas que são, em seguida, apontadas, continuando a utilizar-se o excelente estudo de Angela Rossane Flores, já anterior e extensamente citado, intitulado « Interferência da afetividade no projeto de habitação da terceira idade ». </w:t>
      </w:r>
      <w:r w:rsidRPr="005A4B56">
        <w:rPr>
          <w:bCs/>
          <w:kern w:val="0"/>
          <w:sz w:val="22"/>
          <w:szCs w:val="22"/>
          <w:lang w:eastAsia="en-US" w:bidi="he-IL"/>
        </w:rPr>
        <w:t xml:space="preserve"> </w:t>
      </w:r>
      <w:r w:rsidRPr="005A4B56">
        <w:rPr>
          <w:bCs/>
          <w:kern w:val="0"/>
          <w:sz w:val="22"/>
          <w:szCs w:val="22"/>
          <w:lang w:eastAsia="en-US" w:bidi="he-IL"/>
        </w:rPr>
        <w:footnoteReference w:id="11"/>
      </w:r>
      <w:r w:rsidRPr="005A4B56">
        <w:rPr>
          <w:bCs/>
          <w:kern w:val="0"/>
          <w:sz w:val="22"/>
          <w:szCs w:val="22"/>
          <w:lang w:eastAsia="en-US" w:bidi="he-IL"/>
        </w:rPr>
        <w:t xml:space="preserve"> </w:t>
      </w:r>
      <w:r w:rsidRPr="005A4B56">
        <w:rPr>
          <w:b w:val="0"/>
          <w:kern w:val="0"/>
          <w:sz w:val="22"/>
          <w:szCs w:val="22"/>
          <w:lang w:eastAsia="en-US" w:bidi="he-IL"/>
        </w:rPr>
        <w:t xml:space="preserve"> </w:t>
      </w:r>
    </w:p>
    <w:p w14:paraId="458533F7" w14:textId="25E18A57" w:rsidR="005A4B56" w:rsidRPr="005A4B56" w:rsidRDefault="005A4B56" w:rsidP="0015022A">
      <w:pPr>
        <w:pStyle w:val="Ttulo4"/>
      </w:pPr>
      <w:r>
        <w:t>(v)</w:t>
      </w:r>
      <w:r w:rsidRPr="005A4B56">
        <w:t xml:space="preserve"> Considerações gerais sobre uma habitação mais amigável para as pessoas fragilizadas</w:t>
      </w:r>
    </w:p>
    <w:p w14:paraId="222757E9" w14:textId="77777777" w:rsidR="005A4B56" w:rsidRPr="005A4B56" w:rsidRDefault="005A4B56" w:rsidP="005A4B56">
      <w:pPr>
        <w:spacing w:after="240" w:line="360" w:lineRule="auto"/>
        <w:rPr>
          <w:b w:val="0"/>
          <w:kern w:val="0"/>
          <w:sz w:val="22"/>
          <w:szCs w:val="22"/>
          <w:u w:val="single"/>
          <w:lang w:eastAsia="en-US" w:bidi="he-IL"/>
        </w:rPr>
      </w:pPr>
      <w:r w:rsidRPr="005A4B56">
        <w:rPr>
          <w:b w:val="0"/>
          <w:kern w:val="0"/>
          <w:sz w:val="22"/>
          <w:szCs w:val="22"/>
          <w:lang w:eastAsia="en-US" w:bidi="he-IL"/>
        </w:rPr>
        <w:lastRenderedPageBreak/>
        <w:t xml:space="preserve">As necessidades funcionais e ergonómicas dos usos domésticos referidos aos idosos e, globalmente, a pessoas fragilizadas, sublinham </w:t>
      </w:r>
      <w:r w:rsidRPr="005A4B56">
        <w:rPr>
          <w:b w:val="0"/>
          <w:kern w:val="0"/>
          <w:sz w:val="22"/>
          <w:szCs w:val="22"/>
          <w:u w:val="single"/>
          <w:lang w:eastAsia="en-US" w:bidi="he-IL"/>
        </w:rPr>
        <w:t>a importância da existência de um mobiliário bem integrado/embebido e « inter-associado » nos espaços da habitação, deixando-se, no entanto, lugares de apropriação para móveis “familiares”, quadros e fotos.</w:t>
      </w:r>
    </w:p>
    <w:p w14:paraId="5679502F" w14:textId="77276B8F" w:rsidR="005A4B56" w:rsidRPr="005A4B56" w:rsidRDefault="005A4B56" w:rsidP="005A4B56">
      <w:pPr>
        <w:spacing w:after="240" w:line="360" w:lineRule="exact"/>
        <w:ind w:left="709"/>
        <w:rPr>
          <w:rFonts w:asciiTheme="minorBidi" w:hAnsiTheme="minorBidi" w:cstheme="minorBidi"/>
          <w:b w:val="0"/>
          <w:bCs/>
          <w:i/>
          <w:iCs/>
          <w:sz w:val="22"/>
          <w:szCs w:val="22"/>
        </w:rPr>
      </w:pPr>
      <w:r w:rsidRPr="005A4B56">
        <w:rPr>
          <w:rFonts w:asciiTheme="minorBidi" w:hAnsiTheme="minorBidi" w:cstheme="minorBidi"/>
          <w:b w:val="0"/>
          <w:bCs/>
          <w:i/>
          <w:iCs/>
          <w:sz w:val="22"/>
          <w:szCs w:val="22"/>
        </w:rPr>
        <w:t xml:space="preserve">. Para Flores e Ulbricht (2007), o arquiteto, ao projetar adequadamente a moradia, contemplando a segurança, a funcionalidade, o conforto e, principalmente, considerando as limitações físicas, possibilita que o idoso permaneça em sua residência com garantia de qualidade de vida, </w:t>
      </w:r>
      <w:r w:rsidRPr="005A4B56">
        <w:rPr>
          <w:rFonts w:asciiTheme="minorBidi" w:hAnsiTheme="minorBidi" w:cstheme="minorBidi"/>
          <w:b w:val="0"/>
          <w:bCs/>
          <w:i/>
          <w:iCs/>
          <w:sz w:val="22"/>
          <w:szCs w:val="22"/>
          <w:u w:val="single"/>
        </w:rPr>
        <w:t>pois a moradia pode promover uma autonomia para as atividades de vida diária e reduzir os riscos de acidentes</w:t>
      </w:r>
      <w:r w:rsidRPr="005A4B56">
        <w:rPr>
          <w:rFonts w:asciiTheme="minorBidi" w:hAnsiTheme="minorBidi" w:cstheme="minorBidi"/>
          <w:b w:val="0"/>
          <w:bCs/>
          <w:i/>
          <w:iCs/>
          <w:sz w:val="22"/>
          <w:szCs w:val="22"/>
        </w:rPr>
        <w:t>. (pp. 47-48)</w:t>
      </w:r>
    </w:p>
    <w:p w14:paraId="0705FA89" w14:textId="6C96E8B1" w:rsidR="005A4B56" w:rsidRPr="00202094" w:rsidRDefault="005A4B56" w:rsidP="0015022A">
      <w:pPr>
        <w:pStyle w:val="Ttulo4"/>
      </w:pPr>
      <w:r w:rsidRPr="00202094">
        <w:t>(</w:t>
      </w:r>
      <w:r>
        <w:t>v</w:t>
      </w:r>
      <w:r w:rsidRPr="00202094">
        <w:t xml:space="preserve">i) Considerações </w:t>
      </w:r>
      <w:r w:rsidRPr="005A4B56">
        <w:t>sobre os espaços de uma habitação mais amigável para as pessoas fragilizadas</w:t>
      </w:r>
    </w:p>
    <w:p w14:paraId="0B691CFC" w14:textId="075B9C3A" w:rsidR="005A4B56" w:rsidRPr="005A4B56" w:rsidRDefault="005A4B56" w:rsidP="005A4B56">
      <w:pPr>
        <w:spacing w:after="240" w:line="360" w:lineRule="auto"/>
        <w:rPr>
          <w:b w:val="0"/>
          <w:kern w:val="0"/>
          <w:sz w:val="22"/>
          <w:szCs w:val="22"/>
          <w:lang w:eastAsia="en-US" w:bidi="he-IL"/>
        </w:rPr>
      </w:pPr>
      <w:r w:rsidRPr="005A4B56">
        <w:rPr>
          <w:b w:val="0"/>
          <w:kern w:val="0"/>
          <w:sz w:val="22"/>
          <w:szCs w:val="22"/>
          <w:lang w:eastAsia="en-US" w:bidi="he-IL"/>
        </w:rPr>
        <w:t xml:space="preserve">Tal como já se apontou, a fusão entre a adequação e a afetividade residencial em soluções intergeracionais exige espaços e recheios espaciais expressivamente amigáveis e habilitados para pessoas fragilizadas, mas cuidando-se de uma igualmente expressiva dignidade e atratividade residencial e urbana dessas soluções, marcadas pela total ausência dos múltiplos estigmas habitualmente associados a soluções para idosos e condicionados na mobilidade e na perceção, e pormenorizadas e metodicamente desenvolvidas  em todos os níveis físicos das respetivas intervenções, mas com um cuidado gradualmente acrescido nos espaços de uso mais intenso e próximo. </w:t>
      </w:r>
    </w:p>
    <w:p w14:paraId="26D7A946" w14:textId="77777777" w:rsidR="005A4B56" w:rsidRPr="005A4B56" w:rsidRDefault="005A4B56" w:rsidP="0015022A">
      <w:pPr>
        <w:pStyle w:val="Ttulo4"/>
      </w:pPr>
      <w:bookmarkStart w:id="22" w:name="_Toc102641008"/>
      <w:r w:rsidRPr="005A4B56">
        <w:t>(v) Aspetos de afetividade espacial e de suporte de memórias numa habitação bem adequada a idosos</w:t>
      </w:r>
      <w:bookmarkEnd w:id="22"/>
      <w:r w:rsidRPr="005A4B56">
        <w:t xml:space="preserve"> </w:t>
      </w:r>
    </w:p>
    <w:p w14:paraId="1CE4FBAF" w14:textId="77777777" w:rsidR="005A4B56" w:rsidRPr="001C6F08" w:rsidRDefault="005A4B56" w:rsidP="001C6F08">
      <w:pPr>
        <w:spacing w:after="240" w:line="360" w:lineRule="auto"/>
        <w:rPr>
          <w:b w:val="0"/>
          <w:kern w:val="0"/>
          <w:sz w:val="22"/>
          <w:szCs w:val="22"/>
          <w:lang w:eastAsia="en-US" w:bidi="he-IL"/>
        </w:rPr>
      </w:pPr>
      <w:r w:rsidRPr="001C6F08">
        <w:rPr>
          <w:b w:val="0"/>
          <w:kern w:val="0"/>
          <w:sz w:val="22"/>
          <w:szCs w:val="22"/>
          <w:lang w:eastAsia="en-US" w:bidi="he-IL"/>
        </w:rPr>
        <w:t>As matérias associadas a uma habitação marcada por aspetos afetivos é de extrema importância, pois não podemos tratar o habitar dos idosos apenas como um novelo de necessidadea específicas, mas também e essencialmente como algo com um conteúdo único e de extrema importância, em termos de memória, conforto, identidade, apropriação e potencialidades de apoio à vida diária e ao convívio, etc.</w:t>
      </w:r>
    </w:p>
    <w:p w14:paraId="17983228" w14:textId="77777777" w:rsidR="005A4B56" w:rsidRPr="001C6F08" w:rsidRDefault="005A4B56" w:rsidP="001C6F08">
      <w:pPr>
        <w:spacing w:after="240" w:line="360" w:lineRule="auto"/>
        <w:rPr>
          <w:b w:val="0"/>
          <w:kern w:val="0"/>
          <w:sz w:val="22"/>
          <w:szCs w:val="22"/>
          <w:lang w:eastAsia="en-US" w:bidi="he-IL"/>
        </w:rPr>
      </w:pPr>
      <w:r w:rsidRPr="001C6F08">
        <w:rPr>
          <w:b w:val="0"/>
          <w:kern w:val="0"/>
          <w:sz w:val="22"/>
          <w:szCs w:val="22"/>
          <w:lang w:eastAsia="en-US" w:bidi="he-IL"/>
        </w:rPr>
        <w:t xml:space="preserve">As importantes questões de um habitar habilitador de condições de afetividade espacial global e de testemunho de histórias de vida constituem mais uma razão para </w:t>
      </w:r>
      <w:r w:rsidRPr="001C6F08">
        <w:rPr>
          <w:b w:val="0"/>
          <w:kern w:val="0"/>
          <w:sz w:val="22"/>
          <w:szCs w:val="22"/>
          <w:lang w:eastAsia="en-US" w:bidi="he-IL"/>
        </w:rPr>
        <w:lastRenderedPageBreak/>
        <w:t>as habitações do PHAI3C serem especialmente desafogadas, funcionais, capacitadas e apropriáveis, para além de outros aspectos mais funcionais.</w:t>
      </w:r>
    </w:p>
    <w:p w14:paraId="44C8EA3E" w14:textId="606D7660" w:rsidR="005A4B56" w:rsidRPr="001C6F08" w:rsidRDefault="005A4B56" w:rsidP="001C6F08">
      <w:pPr>
        <w:spacing w:after="240" w:line="360" w:lineRule="auto"/>
        <w:rPr>
          <w:b w:val="0"/>
          <w:kern w:val="0"/>
          <w:sz w:val="22"/>
          <w:szCs w:val="22"/>
          <w:lang w:eastAsia="en-US" w:bidi="he-IL"/>
        </w:rPr>
      </w:pPr>
      <w:r w:rsidRPr="001C6F08">
        <w:rPr>
          <w:b w:val="0"/>
          <w:kern w:val="0"/>
          <w:sz w:val="22"/>
          <w:szCs w:val="22"/>
          <w:lang w:eastAsia="en-US" w:bidi="he-IL"/>
        </w:rPr>
        <w:t xml:space="preserve">Sobre estas matérias e recorrendo, novamente, ao estudo de Angela Rossane Flores </w:t>
      </w:r>
      <w:r w:rsidR="001C6F08" w:rsidRPr="001C6F08">
        <w:rPr>
          <w:bCs/>
          <w:kern w:val="0"/>
          <w:sz w:val="22"/>
          <w:szCs w:val="22"/>
          <w:lang w:eastAsia="en-US" w:bidi="he-IL"/>
        </w:rPr>
        <w:t>11</w:t>
      </w:r>
      <w:r w:rsidR="001C6F08">
        <w:rPr>
          <w:b w:val="0"/>
          <w:kern w:val="0"/>
          <w:sz w:val="22"/>
          <w:szCs w:val="22"/>
          <w:lang w:eastAsia="en-US" w:bidi="he-IL"/>
        </w:rPr>
        <w:t xml:space="preserve"> </w:t>
      </w:r>
      <w:r w:rsidRPr="001C6F08">
        <w:rPr>
          <w:b w:val="0"/>
          <w:kern w:val="0"/>
          <w:sz w:val="22"/>
          <w:szCs w:val="22"/>
          <w:lang w:eastAsia="en-US" w:bidi="he-IL"/>
        </w:rPr>
        <w:t>, salientam-se mais alguns aspetos considerados estruturantes das soluções pormenorizadas do PHAI3C.</w:t>
      </w:r>
    </w:p>
    <w:p w14:paraId="29B75BAC" w14:textId="77777777" w:rsidR="005A4B56" w:rsidRPr="001C6F08" w:rsidRDefault="005A4B56" w:rsidP="005A4B56">
      <w:pPr>
        <w:spacing w:after="120" w:line="360" w:lineRule="exact"/>
        <w:ind w:left="708"/>
        <w:rPr>
          <w:rFonts w:asciiTheme="minorBidi" w:hAnsiTheme="minorBidi" w:cstheme="minorBidi"/>
          <w:b w:val="0"/>
          <w:bCs/>
          <w:i/>
          <w:iCs/>
          <w:sz w:val="22"/>
          <w:szCs w:val="22"/>
        </w:rPr>
      </w:pPr>
      <w:r w:rsidRPr="001C6F08">
        <w:rPr>
          <w:rFonts w:asciiTheme="minorBidi" w:hAnsiTheme="minorBidi" w:cstheme="minorBidi"/>
          <w:b w:val="0"/>
          <w:bCs/>
          <w:i/>
          <w:iCs/>
          <w:sz w:val="22"/>
          <w:szCs w:val="22"/>
        </w:rPr>
        <w:t>… O bem-estar psicológico dos idosos está estreitamente associado à satisfação em relação à moradia. Para cada idoso, a casa adquire um significado psicológico único, visto que há laços afetivos que o ligam a esse espaço através da memória do passado (PAUL, 1996). (pg. 57)</w:t>
      </w:r>
    </w:p>
    <w:p w14:paraId="42692D1F" w14:textId="77777777" w:rsidR="005A4B56" w:rsidRPr="001C6F08" w:rsidRDefault="005A4B56" w:rsidP="005A4B56">
      <w:pPr>
        <w:spacing w:after="120" w:line="360" w:lineRule="exact"/>
        <w:ind w:left="708"/>
        <w:rPr>
          <w:rFonts w:asciiTheme="minorBidi" w:hAnsiTheme="minorBidi" w:cstheme="minorBidi"/>
          <w:b w:val="0"/>
          <w:bCs/>
          <w:i/>
          <w:iCs/>
          <w:sz w:val="22"/>
          <w:szCs w:val="22"/>
        </w:rPr>
      </w:pPr>
      <w:r w:rsidRPr="001C6F08">
        <w:rPr>
          <w:rFonts w:asciiTheme="minorBidi" w:hAnsiTheme="minorBidi" w:cstheme="minorBidi"/>
          <w:b w:val="0"/>
          <w:bCs/>
          <w:i/>
          <w:iCs/>
          <w:sz w:val="22"/>
          <w:szCs w:val="22"/>
        </w:rPr>
        <w:t xml:space="preserve">. Estudos feitos por Mendes (2007) comprovam a importância do espaço de moradia para os idosos. Na sua pesquisa Ambiente domiciliar x Longevidade, ao perguntar para os idosos o que a casa significava, as respostas foram relacionadas a aconchego, autonomia, sua particular história, e segurança. </w:t>
      </w:r>
    </w:p>
    <w:p w14:paraId="57F4D1BB" w14:textId="77777777" w:rsidR="005A4B56" w:rsidRPr="001C6F08" w:rsidRDefault="005A4B56" w:rsidP="005A4B56">
      <w:pPr>
        <w:spacing w:after="120" w:line="360" w:lineRule="exact"/>
        <w:ind w:left="708"/>
        <w:rPr>
          <w:rFonts w:asciiTheme="minorBidi" w:hAnsiTheme="minorBidi" w:cstheme="minorBidi"/>
          <w:b w:val="0"/>
          <w:bCs/>
          <w:i/>
          <w:iCs/>
          <w:sz w:val="22"/>
          <w:szCs w:val="22"/>
        </w:rPr>
      </w:pPr>
      <w:r w:rsidRPr="001C6F08">
        <w:rPr>
          <w:rFonts w:asciiTheme="minorBidi" w:hAnsiTheme="minorBidi" w:cstheme="minorBidi"/>
          <w:b w:val="0"/>
          <w:bCs/>
          <w:i/>
          <w:iCs/>
          <w:sz w:val="22"/>
          <w:szCs w:val="22"/>
        </w:rPr>
        <w:t>. De acordo com Paul (1996, p31/32), os idosos estão fortemente ligados ao recheio da sua casa, as quais são depósito de seus bens pessoais de grande valor sentimental, que lhes trazem lembranças de pessoas, locais, épocas e acontecimentos que fizeram parte de suas trajetórias de vida. (pg. 58)</w:t>
      </w:r>
    </w:p>
    <w:p w14:paraId="661EDA1C" w14:textId="77777777" w:rsidR="005A4B56" w:rsidRPr="001C6F08" w:rsidRDefault="005A4B56" w:rsidP="0015022A">
      <w:pPr>
        <w:pStyle w:val="Ttulo4"/>
      </w:pPr>
      <w:r w:rsidRPr="001C6F08">
        <w:t xml:space="preserve"> </w:t>
      </w:r>
      <w:bookmarkStart w:id="23" w:name="_Toc102641009"/>
      <w:r w:rsidRPr="001C6F08">
        <w:t>(vi) Síntese relativa a espaços e pormenores habitacionais considerados especialmente adequados para idosos</w:t>
      </w:r>
      <w:bookmarkEnd w:id="23"/>
    </w:p>
    <w:p w14:paraId="48A24295" w14:textId="0EFDAEDC" w:rsidR="005A4B56" w:rsidRPr="001C6F08" w:rsidRDefault="005A4B56" w:rsidP="001C6F08">
      <w:pPr>
        <w:spacing w:after="240" w:line="360" w:lineRule="auto"/>
        <w:rPr>
          <w:b w:val="0"/>
          <w:kern w:val="0"/>
          <w:sz w:val="22"/>
          <w:szCs w:val="22"/>
          <w:lang w:eastAsia="en-US" w:bidi="he-IL"/>
        </w:rPr>
      </w:pPr>
      <w:r w:rsidRPr="001C6F08">
        <w:rPr>
          <w:b w:val="0"/>
          <w:kern w:val="0"/>
          <w:sz w:val="22"/>
          <w:szCs w:val="22"/>
          <w:lang w:eastAsia="en-US" w:bidi="he-IL"/>
        </w:rPr>
        <w:t>E concluindo-se a longa</w:t>
      </w:r>
      <w:r w:rsidR="001C6F08">
        <w:rPr>
          <w:b w:val="0"/>
          <w:kern w:val="0"/>
          <w:sz w:val="22"/>
          <w:szCs w:val="22"/>
          <w:lang w:eastAsia="en-US" w:bidi="he-IL"/>
        </w:rPr>
        <w:t xml:space="preserve"> e adequada </w:t>
      </w:r>
      <w:r w:rsidRPr="001C6F08">
        <w:rPr>
          <w:b w:val="0"/>
          <w:kern w:val="0"/>
          <w:sz w:val="22"/>
          <w:szCs w:val="22"/>
          <w:lang w:eastAsia="en-US" w:bidi="he-IL"/>
        </w:rPr>
        <w:t xml:space="preserve"> série de referências ao estude de Angela Rossane Flores, fazem-se, em seguida, algumas notas de síntese de conceção arquitetónica consideradas importantes na estruturação básica de soluções residenciais intergeracionais participadas.</w:t>
      </w:r>
    </w:p>
    <w:p w14:paraId="3F03AF8F" w14:textId="021CAFF5" w:rsidR="005A4B56" w:rsidRPr="001C6F08" w:rsidRDefault="005A4B56" w:rsidP="005A4B56">
      <w:pPr>
        <w:spacing w:after="120" w:line="360" w:lineRule="exact"/>
        <w:ind w:left="708"/>
        <w:rPr>
          <w:rFonts w:asciiTheme="minorBidi" w:hAnsiTheme="minorBidi" w:cstheme="minorBidi"/>
          <w:b w:val="0"/>
          <w:bCs/>
          <w:i/>
          <w:iCs/>
          <w:sz w:val="22"/>
          <w:szCs w:val="22"/>
        </w:rPr>
      </w:pPr>
      <w:r w:rsidRPr="001C6F08">
        <w:rPr>
          <w:rFonts w:asciiTheme="minorBidi" w:hAnsiTheme="minorBidi" w:cstheme="minorBidi"/>
          <w:b w:val="0"/>
          <w:bCs/>
          <w:i/>
          <w:iCs/>
          <w:sz w:val="22"/>
          <w:szCs w:val="22"/>
        </w:rPr>
        <w:t>. O projetista deve levar em conta o período de maior permanência dos idosos em suas residências e as suas preferências pelos espaços… o período da manhã é o mais importante para ambos os sexos, e os espaços a serem privilegiados são a cozinha e o estar.  (pg. 77)</w:t>
      </w:r>
    </w:p>
    <w:p w14:paraId="5CE91D24" w14:textId="21970C05" w:rsidR="005A4B56" w:rsidRPr="001C6F08" w:rsidRDefault="005A4B56" w:rsidP="005A4B56">
      <w:pPr>
        <w:spacing w:after="120" w:line="360" w:lineRule="exact"/>
        <w:ind w:left="708"/>
        <w:rPr>
          <w:rFonts w:asciiTheme="minorBidi" w:hAnsiTheme="minorBidi" w:cstheme="minorBidi"/>
          <w:b w:val="0"/>
          <w:bCs/>
          <w:i/>
          <w:iCs/>
          <w:sz w:val="22"/>
          <w:szCs w:val="22"/>
        </w:rPr>
      </w:pPr>
      <w:r w:rsidRPr="001C6F08">
        <w:rPr>
          <w:rFonts w:asciiTheme="minorBidi" w:hAnsiTheme="minorBidi" w:cstheme="minorBidi"/>
          <w:b w:val="0"/>
          <w:bCs/>
          <w:i/>
          <w:iCs/>
          <w:sz w:val="22"/>
          <w:szCs w:val="22"/>
        </w:rPr>
        <w:t>[sobre os] principais ambientes e objetos domésticos que estabelecem vínculos afetivos com os idosos, a pesquisa mostrou que o ambiente predileto dos idosos é o estar, e que os objetos de maior apego são fotos, livros, equipamentos, objetos de decoração (quadros, bibelôs e tapetes), roupas (cama, mesa e banho) e ferramentas. (pg. 77)</w:t>
      </w:r>
    </w:p>
    <w:p w14:paraId="760FC870" w14:textId="77777777" w:rsidR="005A4B56" w:rsidRPr="001C6F08" w:rsidRDefault="005A4B56" w:rsidP="001C6F08">
      <w:pPr>
        <w:spacing w:after="240" w:line="360" w:lineRule="auto"/>
        <w:rPr>
          <w:b w:val="0"/>
          <w:kern w:val="0"/>
          <w:sz w:val="22"/>
          <w:szCs w:val="22"/>
          <w:lang w:eastAsia="en-US" w:bidi="he-IL"/>
        </w:rPr>
      </w:pPr>
      <w:r w:rsidRPr="001C6F08">
        <w:rPr>
          <w:b w:val="0"/>
          <w:kern w:val="0"/>
          <w:sz w:val="22"/>
          <w:szCs w:val="22"/>
          <w:lang w:eastAsia="en-US" w:bidi="he-IL"/>
        </w:rPr>
        <w:lastRenderedPageBreak/>
        <w:t>Considera-se, finalmente, que muitos destes aspetos poderão servir de base de um inquérito a fazer, por exemplo a famílias que habitem em fogos cooperativos ou geridos por entidades cooperativas.</w:t>
      </w:r>
    </w:p>
    <w:p w14:paraId="3B1D2290" w14:textId="1A212222" w:rsidR="00682B32" w:rsidRPr="001C6F08" w:rsidRDefault="001C6F08" w:rsidP="00682B32">
      <w:pPr>
        <w:spacing w:after="240" w:line="360" w:lineRule="auto"/>
        <w:rPr>
          <w:bCs/>
          <w:kern w:val="0"/>
          <w:sz w:val="22"/>
          <w:szCs w:val="22"/>
          <w:lang w:eastAsia="en-US" w:bidi="he-IL"/>
        </w:rPr>
      </w:pPr>
      <w:bookmarkStart w:id="24" w:name="_Hlk118802237"/>
      <w:r w:rsidRPr="001C6F08">
        <w:rPr>
          <w:bCs/>
          <w:kern w:val="0"/>
          <w:sz w:val="22"/>
          <w:szCs w:val="22"/>
          <w:lang w:eastAsia="en-US" w:bidi="he-IL"/>
        </w:rPr>
        <w:t>[NOTA EDITORIAL: INICIA-SE, AQUI O TEXTO DO ARTIGO #  808 INFOHABITAR]</w:t>
      </w:r>
    </w:p>
    <w:p w14:paraId="4962BC93" w14:textId="77777777" w:rsidR="00DD2611" w:rsidRPr="00DD2611" w:rsidRDefault="00DD2611" w:rsidP="0015022A">
      <w:pPr>
        <w:pStyle w:val="Ttulo4"/>
      </w:pPr>
      <w:bookmarkStart w:id="25" w:name="_Toc102641011"/>
      <w:bookmarkEnd w:id="24"/>
      <w:r w:rsidRPr="00DD2611">
        <w:t>5. Notas sobre a sequência que deve ir do projeto à pós-ocupação de ambientes para pessoas fragilizadas</w:t>
      </w:r>
      <w:bookmarkEnd w:id="25"/>
    </w:p>
    <w:p w14:paraId="6BE92BE4" w14:textId="77777777" w:rsidR="00DD2611" w:rsidRPr="00DD2611" w:rsidRDefault="00DD2611" w:rsidP="00DD2611">
      <w:pPr>
        <w:rPr>
          <w:rFonts w:asciiTheme="minorBidi" w:hAnsiTheme="minorBidi" w:cstheme="minorBidi"/>
          <w:b w:val="0"/>
          <w:bCs/>
          <w:i/>
          <w:iCs/>
          <w:sz w:val="22"/>
          <w:szCs w:val="22"/>
        </w:rPr>
      </w:pPr>
      <w:r w:rsidRPr="00DD2611">
        <w:rPr>
          <w:rFonts w:asciiTheme="minorBidi" w:hAnsiTheme="minorBidi" w:cstheme="minorBidi"/>
          <w:b w:val="0"/>
          <w:bCs/>
          <w:i/>
          <w:iCs/>
          <w:sz w:val="22"/>
          <w:szCs w:val="22"/>
        </w:rPr>
        <w:t>Subtemáticas do presente item :</w:t>
      </w:r>
    </w:p>
    <w:p w14:paraId="6B45B785" w14:textId="77777777" w:rsidR="00DD2611" w:rsidRPr="00DD2611" w:rsidRDefault="00DD2611" w:rsidP="00DD2611">
      <w:pPr>
        <w:rPr>
          <w:rFonts w:asciiTheme="minorBidi" w:hAnsiTheme="minorBidi" w:cstheme="minorBidi"/>
          <w:b w:val="0"/>
          <w:bCs/>
          <w:i/>
          <w:iCs/>
          <w:sz w:val="22"/>
          <w:szCs w:val="22"/>
        </w:rPr>
      </w:pPr>
      <w:r w:rsidRPr="00DD2611">
        <w:rPr>
          <w:rFonts w:asciiTheme="minorBidi" w:hAnsiTheme="minorBidi" w:cstheme="minorBidi"/>
          <w:b w:val="0"/>
          <w:bCs/>
          <w:i/>
          <w:iCs/>
          <w:sz w:val="22"/>
          <w:szCs w:val="22"/>
        </w:rPr>
        <w:t xml:space="preserve"> (i) Sobre a aplicação de técnicas de abordagem qualitativa nos processos de projeto de Arquitetura mais complexos.</w:t>
      </w:r>
    </w:p>
    <w:p w14:paraId="6C9E6685" w14:textId="77777777" w:rsidR="00DD2611" w:rsidRPr="00DD2611" w:rsidRDefault="00DD2611" w:rsidP="00DD2611">
      <w:pPr>
        <w:spacing w:after="240" w:line="360" w:lineRule="exact"/>
        <w:rPr>
          <w:rFonts w:asciiTheme="minorBidi" w:hAnsiTheme="minorBidi" w:cstheme="minorBidi"/>
          <w:b w:val="0"/>
          <w:bCs/>
          <w:i/>
          <w:iCs/>
          <w:sz w:val="22"/>
          <w:szCs w:val="22"/>
        </w:rPr>
      </w:pPr>
      <w:r w:rsidRPr="00DD2611">
        <w:rPr>
          <w:rFonts w:asciiTheme="minorBidi" w:hAnsiTheme="minorBidi" w:cstheme="minorBidi"/>
          <w:b w:val="0"/>
          <w:bCs/>
          <w:i/>
          <w:iCs/>
          <w:sz w:val="22"/>
          <w:szCs w:val="22"/>
        </w:rPr>
        <w:t>(ii) Notas sobre processos de apoio a projetos de Arquitetura mais complexos.</w:t>
      </w:r>
    </w:p>
    <w:p w14:paraId="13CFEA3D" w14:textId="77777777" w:rsidR="00DD2611" w:rsidRPr="00DD2611" w:rsidRDefault="00DD2611" w:rsidP="00DD2611">
      <w:pPr>
        <w:spacing w:after="240" w:line="360" w:lineRule="auto"/>
        <w:rPr>
          <w:b w:val="0"/>
          <w:kern w:val="0"/>
          <w:sz w:val="22"/>
          <w:szCs w:val="22"/>
          <w:lang w:eastAsia="en-US" w:bidi="he-IL"/>
        </w:rPr>
      </w:pPr>
      <w:r w:rsidRPr="00DD2611">
        <w:rPr>
          <w:b w:val="0"/>
          <w:kern w:val="0"/>
          <w:sz w:val="22"/>
          <w:szCs w:val="22"/>
          <w:lang w:eastAsia="en-US" w:bidi="he-IL"/>
        </w:rPr>
        <w:t>Nesta parte do artigo apontam-se algumas notas sobre a sequência que deve ir do projeto à pós-ocupação de ambientes para pessoas fragilizadas, uma preocupação que se deve existir em qualquer tipo de promoção habitacional e, designadamente, que mereça apoios oficiais, então o que dizer dos casos referidos a soluções residenciais e mistas mais complexas, como se julga será o caso das intervenções residenciais intergeracionais e participadas que integrarão o PHAI3C. E é assim que no artigo se aborda a aplicação de técnicas de enquadramento qualitativo dos processos de projeto de Arquitetura mais complexos e sobre os respetivos processos de apoio.</w:t>
      </w:r>
    </w:p>
    <w:p w14:paraId="06FCAC6B" w14:textId="77777777" w:rsidR="00DD2611" w:rsidRPr="00DD2611" w:rsidRDefault="00DD2611" w:rsidP="0015022A">
      <w:pPr>
        <w:pStyle w:val="Ttulo4"/>
      </w:pPr>
      <w:bookmarkStart w:id="26" w:name="_Toc102641012"/>
      <w:r w:rsidRPr="00DD2611">
        <w:t>(i) Sobre a aplicação de técnicas de abordagem qualitativa nos processos de projeto de Arquitetura mais complexos.</w:t>
      </w:r>
      <w:bookmarkEnd w:id="26"/>
    </w:p>
    <w:p w14:paraId="266F4B28" w14:textId="77777777" w:rsidR="00DD2611" w:rsidRPr="00DD2611" w:rsidRDefault="00DD2611" w:rsidP="00DD2611">
      <w:pPr>
        <w:spacing w:after="240" w:line="360" w:lineRule="auto"/>
        <w:rPr>
          <w:b w:val="0"/>
          <w:kern w:val="0"/>
          <w:sz w:val="22"/>
          <w:szCs w:val="22"/>
          <w:lang w:eastAsia="en-US" w:bidi="he-IL"/>
        </w:rPr>
      </w:pPr>
      <w:r w:rsidRPr="00DD2611">
        <w:rPr>
          <w:b w:val="0"/>
          <w:kern w:val="0"/>
          <w:sz w:val="22"/>
          <w:szCs w:val="22"/>
          <w:lang w:eastAsia="en-US" w:bidi="he-IL"/>
        </w:rPr>
        <w:t>No sentido específico do PHAI3C considera-se especialmente importante o desenvolvimento e aplicação de uma abordagem qualitativa e marcada por uma especial sensibilidade, tendo-se em conta quer a complexidade dos respetivos processos de projeto, quer a anteriormente salientada perspetiva afetiva que se julga dever marcar os respetivos espaços arquitetónicos.</w:t>
      </w:r>
    </w:p>
    <w:p w14:paraId="16A2FF8C" w14:textId="18D6A391" w:rsidR="00DD2611" w:rsidRPr="00DD2611" w:rsidRDefault="00DD2611" w:rsidP="00DD2611">
      <w:pPr>
        <w:spacing w:after="240" w:line="360" w:lineRule="auto"/>
        <w:rPr>
          <w:b w:val="0"/>
          <w:kern w:val="0"/>
          <w:sz w:val="22"/>
          <w:szCs w:val="22"/>
          <w:lang w:eastAsia="en-US" w:bidi="he-IL"/>
        </w:rPr>
      </w:pPr>
      <w:r w:rsidRPr="00DD2611">
        <w:rPr>
          <w:b w:val="0"/>
          <w:kern w:val="0"/>
          <w:sz w:val="22"/>
          <w:szCs w:val="22"/>
          <w:lang w:eastAsia="en-US" w:bidi="he-IL"/>
        </w:rPr>
        <w:t xml:space="preserve">Sendo, assim, importantes e sendo relativamente raras as reflexões sobre a importância real da análise qualitativa quando se pretende aprofundar a qualidade arquitetónica, matéria julgada essencial no desenvolvimento do PHAI3C, abordam-se, em seguida, alguns aspetos associados a tais análises, referidos no estudo realizado </w:t>
      </w:r>
      <w:r w:rsidRPr="00DD2611">
        <w:rPr>
          <w:b w:val="0"/>
          <w:kern w:val="0"/>
          <w:sz w:val="22"/>
          <w:szCs w:val="22"/>
          <w:lang w:eastAsia="en-US" w:bidi="he-IL"/>
        </w:rPr>
        <w:lastRenderedPageBreak/>
        <w:t xml:space="preserve">por um amplo conjunto de autores, sendo primeira autora autora Zuleica Maria Patrício Karnopp, intitulado « A pesquisa qualitativa e o ente da arquitetura e urbanismo ». </w:t>
      </w:r>
      <w:r w:rsidRPr="00042168">
        <w:rPr>
          <w:bCs/>
          <w:kern w:val="0"/>
          <w:sz w:val="22"/>
          <w:szCs w:val="22"/>
          <w:lang w:eastAsia="en-US" w:bidi="he-IL"/>
        </w:rPr>
        <w:footnoteReference w:id="12"/>
      </w:r>
    </w:p>
    <w:p w14:paraId="06325250" w14:textId="47499A6E" w:rsidR="00DD2611" w:rsidRPr="00042168" w:rsidRDefault="00DD2611" w:rsidP="00DD2611">
      <w:pPr>
        <w:spacing w:after="120" w:line="360" w:lineRule="exact"/>
        <w:ind w:left="708"/>
        <w:rPr>
          <w:rFonts w:asciiTheme="minorBidi" w:hAnsiTheme="minorBidi" w:cstheme="minorBidi"/>
          <w:b w:val="0"/>
          <w:bCs/>
          <w:i/>
          <w:iCs/>
          <w:sz w:val="22"/>
          <w:szCs w:val="22"/>
        </w:rPr>
      </w:pPr>
      <w:r w:rsidRPr="00042168">
        <w:rPr>
          <w:rFonts w:asciiTheme="minorBidi" w:hAnsiTheme="minorBidi" w:cstheme="minorBidi"/>
          <w:b w:val="0"/>
          <w:bCs/>
          <w:i/>
          <w:iCs/>
          <w:sz w:val="22"/>
          <w:szCs w:val="22"/>
        </w:rPr>
        <w:t>O exercício sistemático de aplicação de técnicas de abordagem qualitativa no cotidiano dos processos de projeto aperfeiçoa a sabedoria do arquiteto, ampliando seus conceitos de "ambiência dos espaços", sejam estes do habitar humano individual ou coletivo. Posto que, segundo Malard</w:t>
      </w:r>
      <w:r w:rsidR="00042168">
        <w:rPr>
          <w:rFonts w:asciiTheme="minorBidi" w:hAnsiTheme="minorBidi" w:cstheme="minorBidi"/>
          <w:b w:val="0"/>
          <w:bCs/>
          <w:i/>
          <w:iCs/>
          <w:sz w:val="22"/>
          <w:szCs w:val="22"/>
        </w:rPr>
        <w:t xml:space="preserve"> ...</w:t>
      </w:r>
      <w:r w:rsidRPr="00042168">
        <w:rPr>
          <w:rFonts w:asciiTheme="minorBidi" w:hAnsiTheme="minorBidi" w:cstheme="minorBidi"/>
          <w:b w:val="0"/>
          <w:bCs/>
          <w:i/>
          <w:iCs/>
          <w:sz w:val="22"/>
          <w:szCs w:val="22"/>
        </w:rPr>
        <w:t>, “ambiência” nada tem de esotérico ou impalpável, trata-se de uma dimensão bastante concreta da arquitetura. Considerada como um conjunto de qualidades que fazem de um lugar um espaço “sagrado”, ambiência representa um constante processo de apropriação, exigindo atitudes de cuidar, seja para preservar, arrumar ou para embelezar o lugar.</w:t>
      </w:r>
    </w:p>
    <w:p w14:paraId="538C803B" w14:textId="4C052458" w:rsidR="00DD2611" w:rsidRPr="00042168" w:rsidRDefault="00DD2611" w:rsidP="00DD2611">
      <w:pPr>
        <w:spacing w:after="120" w:line="360" w:lineRule="exact"/>
        <w:ind w:left="708"/>
        <w:rPr>
          <w:rFonts w:asciiTheme="minorBidi" w:hAnsiTheme="minorBidi" w:cstheme="minorBidi"/>
          <w:b w:val="0"/>
          <w:bCs/>
          <w:i/>
          <w:iCs/>
          <w:sz w:val="22"/>
          <w:szCs w:val="22"/>
        </w:rPr>
      </w:pPr>
      <w:r w:rsidRPr="00042168">
        <w:rPr>
          <w:rFonts w:asciiTheme="minorBidi" w:hAnsiTheme="minorBidi" w:cstheme="minorBidi"/>
          <w:b w:val="0"/>
          <w:bCs/>
          <w:i/>
          <w:iCs/>
          <w:sz w:val="22"/>
          <w:szCs w:val="22"/>
        </w:rPr>
        <w:t xml:space="preserve">Toda essa apropriação de espaços é nada mais nada menos, que ação de humanizar ambientes, o que significa torná-los adequados ao uso humano; </w:t>
      </w:r>
      <w:r w:rsidR="00042168" w:rsidRPr="00042168">
        <w:rPr>
          <w:rFonts w:asciiTheme="minorBidi" w:hAnsiTheme="minorBidi" w:cstheme="minorBidi"/>
          <w:b w:val="0"/>
          <w:bCs/>
          <w:i/>
          <w:iCs/>
          <w:sz w:val="22"/>
          <w:szCs w:val="22"/>
        </w:rPr>
        <w:t>…</w:t>
      </w:r>
      <w:r w:rsidRPr="00042168">
        <w:rPr>
          <w:rFonts w:asciiTheme="minorBidi" w:hAnsiTheme="minorBidi" w:cstheme="minorBidi"/>
          <w:b w:val="0"/>
          <w:bCs/>
          <w:i/>
          <w:iCs/>
          <w:sz w:val="22"/>
          <w:szCs w:val="22"/>
        </w:rPr>
        <w:t xml:space="preserve"> (pp. 8-9)</w:t>
      </w:r>
    </w:p>
    <w:p w14:paraId="502047FA" w14:textId="0487BAF2" w:rsidR="00DD2611" w:rsidRPr="00DD2611" w:rsidRDefault="00DD2611" w:rsidP="00DD2611">
      <w:pPr>
        <w:spacing w:after="240" w:line="360" w:lineRule="auto"/>
        <w:rPr>
          <w:b w:val="0"/>
          <w:kern w:val="0"/>
          <w:sz w:val="22"/>
          <w:szCs w:val="22"/>
          <w:lang w:eastAsia="en-US" w:bidi="he-IL"/>
        </w:rPr>
      </w:pPr>
      <w:r w:rsidRPr="00DD2611">
        <w:rPr>
          <w:b w:val="0"/>
          <w:kern w:val="0"/>
          <w:sz w:val="22"/>
          <w:szCs w:val="22"/>
          <w:lang w:eastAsia="en-US" w:bidi="he-IL"/>
        </w:rPr>
        <w:t>No que se refere aos espaços privados e comuns do PHAI3C e sublinhando-se, designa</w:t>
      </w:r>
      <w:r w:rsidR="00042168">
        <w:rPr>
          <w:b w:val="0"/>
          <w:kern w:val="0"/>
          <w:sz w:val="22"/>
          <w:szCs w:val="22"/>
          <w:lang w:eastAsia="en-US" w:bidi="he-IL"/>
        </w:rPr>
        <w:t>da</w:t>
      </w:r>
      <w:r w:rsidRPr="00DD2611">
        <w:rPr>
          <w:b w:val="0"/>
          <w:kern w:val="0"/>
          <w:sz w:val="22"/>
          <w:szCs w:val="22"/>
          <w:lang w:eastAsia="en-US" w:bidi="he-IL"/>
        </w:rPr>
        <w:t>mente, os primeiros, é essencial que o arquitecto disponibilize ao morador todo um conjunto de ferramentas e “truques” de recriação, « ambientação » e vias de apropriação espacial e caracterizadora, capazes de tornar o(s) “seu(s)” espaços num sítio realmente único, memorável, desejado, confortável e envolvente, qualificações estas também aplicáveis, mas de forma mais atenuada e/ou neutral nos espaços comuns. E não tenhamos qualquer dúvida que, havendo uma verdadeira consultoria bem qualificada e informada, a intervenção da arquitectura de interiores aplicada, naturalmente, sobre condições básicas de arquitectura bem adequadas, será sempre capaz de recriar os espaços e ambientes disponíveis, compensando, em boa parte, eventuais perdas de espaciosidade e de alguma autonomia.</w:t>
      </w:r>
    </w:p>
    <w:p w14:paraId="017614EC" w14:textId="77777777" w:rsidR="00DD2611" w:rsidRPr="00DD2611" w:rsidRDefault="00DD2611" w:rsidP="0015022A">
      <w:pPr>
        <w:pStyle w:val="Ttulo4"/>
      </w:pPr>
      <w:bookmarkStart w:id="27" w:name="_Toc102641013"/>
      <w:r w:rsidRPr="00DD2611">
        <w:t>(ii) Notas sobre processos de apoio a projetos de Arquitetura mais complexos: dos guias de apoio sistematizados às avaliações pós-ocupação.</w:t>
      </w:r>
      <w:bookmarkEnd w:id="27"/>
    </w:p>
    <w:p w14:paraId="2A0D3FB5" w14:textId="77777777" w:rsidR="00DD2611" w:rsidRPr="00DD2611" w:rsidRDefault="00DD2611" w:rsidP="00DD2611">
      <w:pPr>
        <w:spacing w:after="240" w:line="360" w:lineRule="auto"/>
        <w:rPr>
          <w:b w:val="0"/>
          <w:kern w:val="0"/>
          <w:sz w:val="22"/>
          <w:szCs w:val="22"/>
          <w:lang w:eastAsia="en-US" w:bidi="he-IL"/>
        </w:rPr>
      </w:pPr>
      <w:r w:rsidRPr="00DD2611">
        <w:rPr>
          <w:b w:val="0"/>
          <w:kern w:val="0"/>
          <w:sz w:val="22"/>
          <w:szCs w:val="22"/>
          <w:lang w:eastAsia="en-US" w:bidi="he-IL"/>
        </w:rPr>
        <w:t xml:space="preserve">No sentido específico do PHAI3C sublinha-se que pode ser essencial em intervenções PHAI3C com apoios públicos e, eventualmente, em intervenções pioneiras no âmbito do Programa; será, provavelmente, e no entanto difícil encontrar elementos imparciais </w:t>
      </w:r>
      <w:r w:rsidRPr="00DD2611">
        <w:rPr>
          <w:b w:val="0"/>
          <w:kern w:val="0"/>
          <w:sz w:val="22"/>
          <w:szCs w:val="22"/>
          <w:lang w:eastAsia="en-US" w:bidi="he-IL"/>
        </w:rPr>
        <w:lastRenderedPageBreak/>
        <w:t>e sabedores, o que talvez recomende o recurso a técnicos fora do país (ex., Brasil/FAUUSP).</w:t>
      </w:r>
    </w:p>
    <w:p w14:paraId="5951CF68" w14:textId="151D9035" w:rsidR="00DD2611" w:rsidRPr="00DD2611" w:rsidRDefault="00DD2611" w:rsidP="00DD2611">
      <w:pPr>
        <w:spacing w:after="240" w:line="360" w:lineRule="auto"/>
        <w:rPr>
          <w:b w:val="0"/>
          <w:kern w:val="0"/>
          <w:sz w:val="22"/>
          <w:szCs w:val="22"/>
          <w:lang w:eastAsia="en-US" w:bidi="he-IL"/>
        </w:rPr>
      </w:pPr>
      <w:r w:rsidRPr="00DD2611">
        <w:rPr>
          <w:b w:val="0"/>
          <w:kern w:val="0"/>
          <w:sz w:val="22"/>
          <w:szCs w:val="22"/>
          <w:lang w:eastAsia="en-US" w:bidi="he-IL"/>
        </w:rPr>
        <w:t xml:space="preserve">Nestas matérias o documento do Design Council, intitulado </w:t>
      </w:r>
      <w:r w:rsidRPr="00042168">
        <w:rPr>
          <w:b w:val="0"/>
          <w:i/>
          <w:iCs/>
          <w:kern w:val="0"/>
          <w:sz w:val="22"/>
          <w:szCs w:val="22"/>
          <w:lang w:eastAsia="en-US" w:bidi="he-IL"/>
        </w:rPr>
        <w:t>Design Review Principles and Practice</w:t>
      </w:r>
      <w:r w:rsidRPr="00DD2611">
        <w:rPr>
          <w:b w:val="0"/>
          <w:kern w:val="0"/>
          <w:sz w:val="22"/>
          <w:szCs w:val="22"/>
          <w:lang w:eastAsia="en-US" w:bidi="he-IL"/>
        </w:rPr>
        <w:t xml:space="preserve"> </w:t>
      </w:r>
      <w:r w:rsidR="00042168">
        <w:rPr>
          <w:b w:val="0"/>
          <w:kern w:val="0"/>
          <w:sz w:val="22"/>
          <w:szCs w:val="22"/>
          <w:lang w:eastAsia="en-US" w:bidi="he-IL"/>
        </w:rPr>
        <w:t xml:space="preserve"> </w:t>
      </w:r>
      <w:r w:rsidRPr="00042168">
        <w:rPr>
          <w:bCs/>
          <w:kern w:val="0"/>
          <w:sz w:val="22"/>
          <w:szCs w:val="22"/>
          <w:lang w:eastAsia="en-US" w:bidi="he-IL"/>
        </w:rPr>
        <w:footnoteReference w:id="13"/>
      </w:r>
      <w:r w:rsidRPr="00DD2611">
        <w:rPr>
          <w:b w:val="0"/>
          <w:kern w:val="0"/>
          <w:sz w:val="22"/>
          <w:szCs w:val="22"/>
          <w:lang w:eastAsia="en-US" w:bidi="he-IL"/>
        </w:rPr>
        <w:t xml:space="preserve">  é considerado de grande importância para consultas eventuais, consistindo numa sistematização de aspetos técnicos que faria pouco sentido abordar aqui de forma mais extensa; e neste sentido o referido documento integra uma coletânea, designada Arquivo de Consulta do PHAI3C, que se encontra em desenvolvimento. </w:t>
      </w:r>
    </w:p>
    <w:p w14:paraId="328EA728" w14:textId="77777777" w:rsidR="00DD2611" w:rsidRPr="00DD2611" w:rsidRDefault="00DD2611" w:rsidP="00DD2611">
      <w:pPr>
        <w:spacing w:after="240" w:line="360" w:lineRule="auto"/>
        <w:rPr>
          <w:b w:val="0"/>
          <w:kern w:val="0"/>
          <w:sz w:val="22"/>
          <w:szCs w:val="22"/>
          <w:lang w:eastAsia="en-US" w:bidi="he-IL"/>
        </w:rPr>
      </w:pPr>
      <w:r w:rsidRPr="00DD2611">
        <w:rPr>
          <w:b w:val="0"/>
          <w:kern w:val="0"/>
          <w:sz w:val="22"/>
          <w:szCs w:val="22"/>
          <w:lang w:eastAsia="en-US" w:bidi="he-IL"/>
        </w:rPr>
        <w:t>Também em termos do apoio ao processo de projeto de edifícios relativamente complexos e com conteúdos específicos de apoio ao bem-estar e à saúde considera-se que o desenvolvimento de ações de avaliação pós-ocupação é fundamental para apoiar e dar perspetivas teórico-práticas consolidadas às novas intervenções.</w:t>
      </w:r>
    </w:p>
    <w:p w14:paraId="25AF6793" w14:textId="6DCCC60B" w:rsidR="00DD2611" w:rsidRPr="00DD2611" w:rsidRDefault="00DD2611" w:rsidP="00DD2611">
      <w:pPr>
        <w:spacing w:after="240" w:line="360" w:lineRule="auto"/>
        <w:rPr>
          <w:b w:val="0"/>
          <w:kern w:val="0"/>
          <w:sz w:val="22"/>
          <w:szCs w:val="22"/>
          <w:lang w:eastAsia="en-US" w:bidi="he-IL"/>
        </w:rPr>
      </w:pPr>
      <w:r w:rsidRPr="00DD2611">
        <w:rPr>
          <w:b w:val="0"/>
          <w:kern w:val="0"/>
          <w:sz w:val="22"/>
          <w:szCs w:val="22"/>
          <w:lang w:eastAsia="en-US" w:bidi="he-IL"/>
        </w:rPr>
        <w:t xml:space="preserve">Neste sentido e a título de exemplo julgado significativo aborda-se e comentam-se alguns aspetos contidos numa avaliação pós-ocupação de um edifício de apoio a doentes com doenças oncológicas, desennvolvida por Fionn Stevenson e intitulada </w:t>
      </w:r>
      <w:r w:rsidRPr="00042168">
        <w:rPr>
          <w:b w:val="0"/>
          <w:i/>
          <w:iCs/>
          <w:kern w:val="0"/>
          <w:sz w:val="22"/>
          <w:szCs w:val="22"/>
          <w:lang w:eastAsia="en-US" w:bidi="he-IL"/>
        </w:rPr>
        <w:t>A post occupancy evaluation of the Dundee Maggie Centre. Final Report</w:t>
      </w:r>
      <w:r w:rsidRPr="00DD2611">
        <w:rPr>
          <w:b w:val="0"/>
          <w:kern w:val="0"/>
          <w:sz w:val="22"/>
          <w:szCs w:val="22"/>
          <w:lang w:eastAsia="en-US" w:bidi="he-IL"/>
        </w:rPr>
        <w:t xml:space="preserve">. </w:t>
      </w:r>
      <w:r w:rsidRPr="00042168">
        <w:rPr>
          <w:bCs/>
          <w:kern w:val="0"/>
          <w:sz w:val="22"/>
          <w:szCs w:val="22"/>
          <w:lang w:eastAsia="en-US" w:bidi="he-IL"/>
        </w:rPr>
        <w:footnoteReference w:id="14"/>
      </w:r>
    </w:p>
    <w:p w14:paraId="5525352A" w14:textId="77777777" w:rsidR="00DD2611" w:rsidRPr="00DD2611" w:rsidRDefault="00DD2611" w:rsidP="00DD2611">
      <w:pPr>
        <w:spacing w:after="240" w:line="360" w:lineRule="auto"/>
        <w:rPr>
          <w:b w:val="0"/>
          <w:kern w:val="0"/>
          <w:sz w:val="22"/>
          <w:szCs w:val="22"/>
          <w:lang w:eastAsia="en-US" w:bidi="he-IL"/>
        </w:rPr>
      </w:pPr>
      <w:r w:rsidRPr="00DD2611">
        <w:rPr>
          <w:b w:val="0"/>
          <w:kern w:val="0"/>
          <w:sz w:val="22"/>
          <w:szCs w:val="22"/>
          <w:lang w:eastAsia="en-US" w:bidi="he-IL"/>
        </w:rPr>
        <w:t>O referido estudo aborda a capacidade do design arquitetónico de um dado edifício poder influenciar a satisfação de utentes expressivamente fragilizados, tentando, de certa forma, proporcionar-lhes uma vivência com valor efetivo no tempo que essas pessoas aí passam – talvez mais do que uma distração trata-se de proporcionar uma vivência muito positiva, intensa e duradoura dos ambientes, espaços, relações e pormenores aí proporcionados.</w:t>
      </w:r>
    </w:p>
    <w:p w14:paraId="0F756008" w14:textId="77777777" w:rsidR="00DD2611" w:rsidRPr="00DD2611" w:rsidRDefault="00DD2611" w:rsidP="00DD2611">
      <w:pPr>
        <w:spacing w:after="240" w:line="360" w:lineRule="auto"/>
        <w:rPr>
          <w:b w:val="0"/>
          <w:kern w:val="0"/>
          <w:sz w:val="22"/>
          <w:szCs w:val="22"/>
          <w:lang w:eastAsia="en-US" w:bidi="he-IL"/>
        </w:rPr>
      </w:pPr>
      <w:r w:rsidRPr="00DD2611">
        <w:rPr>
          <w:b w:val="0"/>
          <w:kern w:val="0"/>
          <w:sz w:val="22"/>
          <w:szCs w:val="22"/>
          <w:lang w:eastAsia="en-US" w:bidi="he-IL"/>
        </w:rPr>
        <w:t xml:space="preserve">Naturalmente que a idade não é uma doença, mas muitos idosos estão fragilizados e muito habituados, no âmbito dos seus espaços habitacionais, a estigmas e comportamentos negativos, tantas vezes quase embebidos em espaços e funções em que aquela que deveria ser a componente principal desses espaços, a residencialidade, é deturpada ou dominada por outras componentes, como por exemplo a de enfermagem, que em vez de serem complementares e agradavelmente </w:t>
      </w:r>
      <w:r w:rsidRPr="00DD2611">
        <w:rPr>
          <w:b w:val="0"/>
          <w:kern w:val="0"/>
          <w:sz w:val="22"/>
          <w:szCs w:val="22"/>
          <w:lang w:eastAsia="en-US" w:bidi="he-IL"/>
        </w:rPr>
        <w:lastRenderedPageBreak/>
        <w:t>camufladas, se tornam predominantes e dissonantes dessa desejável e estimulante residencialidade.</w:t>
      </w:r>
    </w:p>
    <w:p w14:paraId="24F1C93B" w14:textId="77777777" w:rsidR="00DD2611" w:rsidRPr="00DD2611" w:rsidRDefault="00DD2611" w:rsidP="00DD2611">
      <w:pPr>
        <w:spacing w:after="240" w:line="360" w:lineRule="auto"/>
        <w:rPr>
          <w:b w:val="0"/>
          <w:kern w:val="0"/>
          <w:sz w:val="22"/>
          <w:szCs w:val="22"/>
          <w:lang w:eastAsia="en-US" w:bidi="he-IL"/>
        </w:rPr>
      </w:pPr>
      <w:r w:rsidRPr="00DD2611">
        <w:rPr>
          <w:b w:val="0"/>
          <w:kern w:val="0"/>
          <w:sz w:val="22"/>
          <w:szCs w:val="22"/>
          <w:lang w:eastAsia="en-US" w:bidi="he-IL"/>
        </w:rPr>
        <w:t>No sentido específico do PHAI3C poderemos usar este tipo de referências, em seguida apontadas e comentadas, e que visam um agradável e estimulante ambiente residencial, como elementos “chave” no desenvolvimento de edifícios residenciais intergeracionais para pessoas fragilizadas e até, eventualmente, sofrendo do “sindroma da mudança” da sua casa “familiar”; e afinal, tudo o que consigamos fazer para ultrapassar tais situações será muito positivo.</w:t>
      </w:r>
    </w:p>
    <w:p w14:paraId="6AC1AA5B" w14:textId="33381129" w:rsidR="00DD2611" w:rsidRPr="00DD2611" w:rsidRDefault="00DD2611" w:rsidP="00DD2611">
      <w:pPr>
        <w:spacing w:after="240" w:line="360" w:lineRule="auto"/>
        <w:rPr>
          <w:b w:val="0"/>
          <w:kern w:val="0"/>
          <w:sz w:val="22"/>
          <w:szCs w:val="22"/>
          <w:lang w:eastAsia="en-US" w:bidi="he-IL"/>
        </w:rPr>
      </w:pPr>
      <w:r w:rsidRPr="00DD2611">
        <w:rPr>
          <w:b w:val="0"/>
          <w:kern w:val="0"/>
          <w:sz w:val="22"/>
          <w:szCs w:val="22"/>
          <w:lang w:eastAsia="en-US" w:bidi="he-IL"/>
        </w:rPr>
        <w:t xml:space="preserve">A título de comentários avaliativos com importância para a estruturação do PHAI3C junta-se, então, um conjunto de elementos técnicos qualitativos, extraídos do referido documento de Fionn Stevenson.  </w:t>
      </w:r>
    </w:p>
    <w:p w14:paraId="22B161AB" w14:textId="77777777" w:rsidR="00DD2611" w:rsidRPr="00042168" w:rsidRDefault="00DD2611" w:rsidP="00DD2611">
      <w:pPr>
        <w:spacing w:after="120" w:line="360" w:lineRule="exact"/>
        <w:ind w:left="708"/>
        <w:rPr>
          <w:rFonts w:asciiTheme="minorBidi" w:hAnsiTheme="minorBidi" w:cstheme="minorBidi"/>
          <w:b w:val="0"/>
          <w:bCs/>
          <w:i/>
          <w:iCs/>
          <w:sz w:val="22"/>
          <w:szCs w:val="22"/>
          <w:lang w:val="en-US"/>
        </w:rPr>
      </w:pPr>
      <w:r w:rsidRPr="00042168">
        <w:rPr>
          <w:rFonts w:asciiTheme="minorBidi" w:hAnsiTheme="minorBidi" w:cstheme="minorBidi"/>
          <w:b w:val="0"/>
          <w:bCs/>
          <w:i/>
          <w:iCs/>
          <w:sz w:val="22"/>
          <w:szCs w:val="22"/>
          <w:lang w:val="en-US"/>
        </w:rPr>
        <w:t xml:space="preserve">. The evaluation aimed to establish: </w:t>
      </w:r>
      <w:r w:rsidRPr="00042168">
        <w:rPr>
          <w:rFonts w:asciiTheme="minorBidi" w:hAnsiTheme="minorBidi" w:cstheme="minorBidi"/>
          <w:b w:val="0"/>
          <w:bCs/>
          <w:i/>
          <w:iCs/>
          <w:sz w:val="22"/>
          <w:szCs w:val="22"/>
          <w:u w:val="single"/>
          <w:lang w:val="en-US"/>
        </w:rPr>
        <w:t>the effectiveness of the design concept in terms of the original brief and care model the overall user satisfaction with the building the extent to which people perceive the building as contributing to their sense of comfort, wellbeing and health</w:t>
      </w:r>
      <w:r w:rsidRPr="00042168">
        <w:rPr>
          <w:rFonts w:asciiTheme="minorBidi" w:hAnsiTheme="minorBidi" w:cstheme="minorBidi"/>
          <w:b w:val="0"/>
          <w:bCs/>
          <w:i/>
          <w:iCs/>
          <w:sz w:val="22"/>
          <w:szCs w:val="22"/>
          <w:lang w:val="en-US"/>
        </w:rPr>
        <w:t>… The results of the small pilot survey indicate that the building has successfully achieved the following objectives of the brief:</w:t>
      </w:r>
    </w:p>
    <w:p w14:paraId="09FC9339" w14:textId="77777777" w:rsidR="00DD2611" w:rsidRPr="00042168" w:rsidRDefault="00DD2611" w:rsidP="00DD2611">
      <w:pPr>
        <w:spacing w:after="120" w:line="360" w:lineRule="exact"/>
        <w:ind w:left="1416"/>
        <w:rPr>
          <w:rFonts w:asciiTheme="minorBidi" w:hAnsiTheme="minorBidi" w:cstheme="minorBidi"/>
          <w:b w:val="0"/>
          <w:bCs/>
          <w:i/>
          <w:iCs/>
          <w:sz w:val="22"/>
          <w:szCs w:val="22"/>
          <w:lang w:val="en-US"/>
        </w:rPr>
      </w:pPr>
      <w:r w:rsidRPr="00042168">
        <w:rPr>
          <w:rFonts w:asciiTheme="minorBidi" w:hAnsiTheme="minorBidi" w:cstheme="minorBidi"/>
          <w:b w:val="0"/>
          <w:bCs/>
          <w:i/>
          <w:iCs/>
          <w:sz w:val="22"/>
          <w:szCs w:val="22"/>
          <w:lang w:val="en-US"/>
        </w:rPr>
        <w:t>- a highly effective design concept in relation to the Maggie Centre’s care model</w:t>
      </w:r>
    </w:p>
    <w:p w14:paraId="39A8AABA" w14:textId="77777777" w:rsidR="00DD2611" w:rsidRPr="00042168" w:rsidRDefault="00DD2611" w:rsidP="00DD2611">
      <w:pPr>
        <w:spacing w:after="120" w:line="360" w:lineRule="exact"/>
        <w:ind w:left="1416"/>
        <w:rPr>
          <w:rFonts w:asciiTheme="minorBidi" w:hAnsiTheme="minorBidi" w:cstheme="minorBidi"/>
          <w:b w:val="0"/>
          <w:bCs/>
          <w:i/>
          <w:iCs/>
          <w:sz w:val="22"/>
          <w:szCs w:val="22"/>
          <w:lang w:val="en-US"/>
        </w:rPr>
      </w:pPr>
      <w:r w:rsidRPr="00042168">
        <w:rPr>
          <w:rFonts w:asciiTheme="minorBidi" w:hAnsiTheme="minorBidi" w:cstheme="minorBidi"/>
          <w:b w:val="0"/>
          <w:bCs/>
          <w:i/>
          <w:iCs/>
          <w:sz w:val="22"/>
          <w:szCs w:val="22"/>
          <w:lang w:val="en-US"/>
        </w:rPr>
        <w:t>- very high user satisfaction overall, with facilities providing a calm and friendly space and an appropriate degree of privacy</w:t>
      </w:r>
    </w:p>
    <w:p w14:paraId="16AA842E" w14:textId="77777777" w:rsidR="00DD2611" w:rsidRPr="00042168" w:rsidRDefault="00DD2611" w:rsidP="00DD2611">
      <w:pPr>
        <w:spacing w:after="120" w:line="360" w:lineRule="exact"/>
        <w:ind w:left="1416"/>
        <w:rPr>
          <w:rFonts w:asciiTheme="minorBidi" w:hAnsiTheme="minorBidi" w:cstheme="minorBidi"/>
          <w:b w:val="0"/>
          <w:bCs/>
          <w:i/>
          <w:iCs/>
          <w:sz w:val="22"/>
          <w:szCs w:val="22"/>
          <w:lang w:val="en-US"/>
        </w:rPr>
      </w:pPr>
      <w:r w:rsidRPr="00042168">
        <w:rPr>
          <w:rFonts w:asciiTheme="minorBidi" w:hAnsiTheme="minorBidi" w:cstheme="minorBidi"/>
          <w:b w:val="0"/>
          <w:bCs/>
          <w:i/>
          <w:iCs/>
          <w:sz w:val="22"/>
          <w:szCs w:val="22"/>
          <w:lang w:val="en-US"/>
        </w:rPr>
        <w:t>- high level of overall comfort</w:t>
      </w:r>
    </w:p>
    <w:p w14:paraId="269D8DB0" w14:textId="77777777" w:rsidR="00DD2611" w:rsidRPr="00042168" w:rsidRDefault="00DD2611" w:rsidP="00DD2611">
      <w:pPr>
        <w:spacing w:after="120" w:line="360" w:lineRule="exact"/>
        <w:ind w:left="1416"/>
        <w:rPr>
          <w:rFonts w:asciiTheme="minorBidi" w:hAnsiTheme="minorBidi" w:cstheme="minorBidi"/>
          <w:b w:val="0"/>
          <w:bCs/>
          <w:i/>
          <w:iCs/>
          <w:sz w:val="22"/>
          <w:szCs w:val="22"/>
          <w:lang w:val="en-US"/>
        </w:rPr>
      </w:pPr>
      <w:r w:rsidRPr="00042168">
        <w:rPr>
          <w:rFonts w:asciiTheme="minorBidi" w:hAnsiTheme="minorBidi" w:cstheme="minorBidi"/>
          <w:b w:val="0"/>
          <w:bCs/>
          <w:i/>
          <w:iCs/>
          <w:sz w:val="22"/>
          <w:szCs w:val="22"/>
          <w:lang w:val="en-US"/>
        </w:rPr>
        <w:t>- users perception of increased health and wellbeing due to visiting the building</w:t>
      </w:r>
    </w:p>
    <w:p w14:paraId="05515C87" w14:textId="77777777" w:rsidR="00DD2611" w:rsidRPr="00042168" w:rsidRDefault="00DD2611" w:rsidP="00DD2611">
      <w:pPr>
        <w:spacing w:after="120" w:line="360" w:lineRule="exact"/>
        <w:ind w:left="1416"/>
        <w:rPr>
          <w:rFonts w:asciiTheme="minorBidi" w:hAnsiTheme="minorBidi" w:cstheme="minorBidi"/>
          <w:b w:val="0"/>
          <w:bCs/>
          <w:i/>
          <w:iCs/>
          <w:sz w:val="22"/>
          <w:szCs w:val="22"/>
          <w:lang w:val="en-US"/>
        </w:rPr>
      </w:pPr>
      <w:r w:rsidRPr="00042168">
        <w:rPr>
          <w:rFonts w:asciiTheme="minorBidi" w:hAnsiTheme="minorBidi" w:cstheme="minorBidi"/>
          <w:b w:val="0"/>
          <w:bCs/>
          <w:i/>
          <w:iCs/>
          <w:sz w:val="22"/>
          <w:szCs w:val="22"/>
          <w:lang w:val="en-US"/>
        </w:rPr>
        <w:t>- particular appreciation of the views out of the building</w:t>
      </w:r>
    </w:p>
    <w:p w14:paraId="1D575461" w14:textId="77777777" w:rsidR="00DD2611" w:rsidRPr="00042168" w:rsidRDefault="00DD2611" w:rsidP="00DD2611">
      <w:pPr>
        <w:spacing w:after="120" w:line="360" w:lineRule="exact"/>
        <w:ind w:left="1416"/>
        <w:rPr>
          <w:rFonts w:asciiTheme="minorBidi" w:hAnsiTheme="minorBidi" w:cstheme="minorBidi"/>
          <w:b w:val="0"/>
          <w:bCs/>
          <w:i/>
          <w:iCs/>
          <w:sz w:val="22"/>
          <w:szCs w:val="22"/>
          <w:lang w:val="en-US"/>
        </w:rPr>
      </w:pPr>
      <w:r w:rsidRPr="00042168">
        <w:rPr>
          <w:rFonts w:asciiTheme="minorBidi" w:hAnsiTheme="minorBidi" w:cstheme="minorBidi"/>
          <w:b w:val="0"/>
          <w:bCs/>
          <w:i/>
          <w:iCs/>
          <w:sz w:val="22"/>
          <w:szCs w:val="22"/>
          <w:lang w:val="en-US"/>
        </w:rPr>
        <w:t>- low level of maintenance required</w:t>
      </w:r>
    </w:p>
    <w:p w14:paraId="3A4CBC98" w14:textId="77777777" w:rsidR="00DD2611" w:rsidRPr="00042168" w:rsidRDefault="00DD2611" w:rsidP="00DD2611">
      <w:pPr>
        <w:spacing w:after="120" w:line="360" w:lineRule="exact"/>
        <w:ind w:left="708"/>
        <w:rPr>
          <w:rFonts w:asciiTheme="minorBidi" w:hAnsiTheme="minorBidi" w:cstheme="minorBidi"/>
          <w:b w:val="0"/>
          <w:bCs/>
          <w:i/>
          <w:iCs/>
          <w:sz w:val="22"/>
          <w:szCs w:val="22"/>
          <w:lang w:val="en-US"/>
        </w:rPr>
      </w:pPr>
      <w:r w:rsidRPr="00042168">
        <w:rPr>
          <w:rFonts w:asciiTheme="minorBidi" w:hAnsiTheme="minorBidi" w:cstheme="minorBidi"/>
          <w:b w:val="0"/>
          <w:bCs/>
          <w:i/>
          <w:iCs/>
          <w:sz w:val="22"/>
          <w:szCs w:val="22"/>
          <w:lang w:val="en-US"/>
        </w:rPr>
        <w:t xml:space="preserve">. </w:t>
      </w:r>
      <w:r w:rsidRPr="00042168">
        <w:rPr>
          <w:rFonts w:asciiTheme="minorBidi" w:hAnsiTheme="minorBidi" w:cstheme="minorBidi"/>
          <w:b w:val="0"/>
          <w:bCs/>
          <w:i/>
          <w:iCs/>
          <w:sz w:val="22"/>
          <w:szCs w:val="22"/>
          <w:u w:val="single"/>
          <w:lang w:val="en-US"/>
        </w:rPr>
        <w:t>Underlying a sustainable design strategy for small scale healthcare</w:t>
      </w:r>
      <w:r w:rsidRPr="00042168">
        <w:rPr>
          <w:rFonts w:asciiTheme="minorBidi" w:hAnsiTheme="minorBidi" w:cstheme="minorBidi"/>
          <w:b w:val="0"/>
          <w:bCs/>
          <w:i/>
          <w:iCs/>
          <w:sz w:val="22"/>
          <w:szCs w:val="22"/>
          <w:lang w:val="en-US"/>
        </w:rPr>
        <w:t xml:space="preserve"> environments are two prerequisites:</w:t>
      </w:r>
    </w:p>
    <w:p w14:paraId="2CEBE544" w14:textId="77777777" w:rsidR="00DD2611" w:rsidRPr="00042168" w:rsidRDefault="00DD2611" w:rsidP="00DD2611">
      <w:pPr>
        <w:spacing w:after="120" w:line="360" w:lineRule="exact"/>
        <w:ind w:left="1416"/>
        <w:rPr>
          <w:rFonts w:asciiTheme="minorBidi" w:hAnsiTheme="minorBidi" w:cstheme="minorBidi"/>
          <w:b w:val="0"/>
          <w:bCs/>
          <w:i/>
          <w:iCs/>
          <w:sz w:val="22"/>
          <w:szCs w:val="22"/>
          <w:lang w:val="en-US"/>
        </w:rPr>
      </w:pPr>
      <w:r w:rsidRPr="00042168">
        <w:rPr>
          <w:rFonts w:asciiTheme="minorBidi" w:hAnsiTheme="minorBidi" w:cstheme="minorBidi"/>
          <w:b w:val="0"/>
          <w:bCs/>
          <w:i/>
          <w:iCs/>
          <w:sz w:val="22"/>
          <w:szCs w:val="22"/>
          <w:lang w:val="en-US"/>
        </w:rPr>
        <w:t>- The recognition that environmental design is an intrinsic part of healthcare design and provides multiple benefits including: economic, psychological and social.</w:t>
      </w:r>
    </w:p>
    <w:p w14:paraId="70C73791" w14:textId="77777777" w:rsidR="00DD2611" w:rsidRPr="00042168" w:rsidRDefault="00DD2611" w:rsidP="00DD2611">
      <w:pPr>
        <w:spacing w:after="120" w:line="360" w:lineRule="exact"/>
        <w:ind w:left="1416"/>
        <w:rPr>
          <w:rFonts w:asciiTheme="minorBidi" w:hAnsiTheme="minorBidi" w:cstheme="minorBidi"/>
          <w:b w:val="0"/>
          <w:bCs/>
          <w:i/>
          <w:iCs/>
          <w:sz w:val="22"/>
          <w:szCs w:val="22"/>
          <w:lang w:val="en-US"/>
        </w:rPr>
      </w:pPr>
      <w:r w:rsidRPr="00042168">
        <w:rPr>
          <w:rFonts w:asciiTheme="minorBidi" w:hAnsiTheme="minorBidi" w:cstheme="minorBidi"/>
          <w:b w:val="0"/>
          <w:bCs/>
          <w:i/>
          <w:iCs/>
          <w:sz w:val="22"/>
          <w:szCs w:val="22"/>
          <w:lang w:val="en-US"/>
        </w:rPr>
        <w:lastRenderedPageBreak/>
        <w:t>- The understanding of design within an ecological framework, recognising that the design of buildings is fundamentally a process rather than just a product. (pg. 4)</w:t>
      </w:r>
    </w:p>
    <w:p w14:paraId="25ABBC06" w14:textId="77777777" w:rsidR="00DD2611" w:rsidRPr="00042168" w:rsidRDefault="00DD2611" w:rsidP="00DD2611">
      <w:pPr>
        <w:spacing w:after="120" w:line="360" w:lineRule="exact"/>
        <w:ind w:left="708"/>
        <w:rPr>
          <w:rFonts w:asciiTheme="minorBidi" w:hAnsiTheme="minorBidi" w:cstheme="minorBidi"/>
          <w:b w:val="0"/>
          <w:bCs/>
          <w:i/>
          <w:iCs/>
          <w:sz w:val="22"/>
          <w:szCs w:val="22"/>
          <w:lang w:val="en-US"/>
        </w:rPr>
      </w:pPr>
      <w:r w:rsidRPr="00042168">
        <w:rPr>
          <w:rFonts w:asciiTheme="minorBidi" w:hAnsiTheme="minorBidi" w:cstheme="minorBidi"/>
          <w:b w:val="0"/>
          <w:bCs/>
          <w:i/>
          <w:iCs/>
          <w:sz w:val="22"/>
          <w:szCs w:val="22"/>
          <w:lang w:val="en-US"/>
        </w:rPr>
        <w:t xml:space="preserve">. A primary way of improving </w:t>
      </w:r>
      <w:r w:rsidRPr="00042168">
        <w:rPr>
          <w:rFonts w:asciiTheme="minorBidi" w:hAnsiTheme="minorBidi" w:cstheme="minorBidi"/>
          <w:b w:val="0"/>
          <w:bCs/>
          <w:i/>
          <w:iCs/>
          <w:sz w:val="22"/>
          <w:szCs w:val="22"/>
          <w:u w:val="single"/>
          <w:lang w:val="en-US"/>
        </w:rPr>
        <w:t xml:space="preserve">the design of small scale healthcare buildings </w:t>
      </w:r>
      <w:r w:rsidRPr="00042168">
        <w:rPr>
          <w:rFonts w:asciiTheme="minorBidi" w:hAnsiTheme="minorBidi" w:cstheme="minorBidi"/>
          <w:b w:val="0"/>
          <w:bCs/>
          <w:i/>
          <w:iCs/>
          <w:sz w:val="22"/>
          <w:szCs w:val="22"/>
          <w:lang w:val="en-US"/>
        </w:rPr>
        <w:t>is by focusing on how users experience them, both in terms of orientation and their senses.</w:t>
      </w:r>
    </w:p>
    <w:p w14:paraId="4858FFE1" w14:textId="77777777" w:rsidR="00DD2611" w:rsidRPr="00042168" w:rsidRDefault="00DD2611" w:rsidP="00DD2611">
      <w:pPr>
        <w:spacing w:after="120" w:line="360" w:lineRule="exact"/>
        <w:ind w:left="708"/>
        <w:rPr>
          <w:rFonts w:asciiTheme="minorBidi" w:hAnsiTheme="minorBidi" w:cstheme="minorBidi"/>
          <w:b w:val="0"/>
          <w:bCs/>
          <w:i/>
          <w:iCs/>
          <w:sz w:val="22"/>
          <w:szCs w:val="22"/>
          <w:lang w:val="en-US"/>
        </w:rPr>
      </w:pPr>
      <w:r w:rsidRPr="00042168">
        <w:rPr>
          <w:rFonts w:asciiTheme="minorBidi" w:hAnsiTheme="minorBidi" w:cstheme="minorBidi"/>
          <w:b w:val="0"/>
          <w:bCs/>
          <w:i/>
          <w:iCs/>
          <w:sz w:val="22"/>
          <w:szCs w:val="22"/>
          <w:lang w:val="en-US"/>
        </w:rPr>
        <w:t xml:space="preserve">. Seminal POE work by Professor Lawson and colleagues in Sheffield University has proven the </w:t>
      </w:r>
      <w:r w:rsidRPr="00042168">
        <w:rPr>
          <w:rFonts w:asciiTheme="minorBidi" w:hAnsiTheme="minorBidi" w:cstheme="minorBidi"/>
          <w:b w:val="0"/>
          <w:bCs/>
          <w:i/>
          <w:iCs/>
          <w:sz w:val="22"/>
          <w:szCs w:val="22"/>
          <w:u w:val="single"/>
          <w:lang w:val="en-US"/>
        </w:rPr>
        <w:t>link between good design and improved bed-patient recovery times, demonstrating the importance of patients being able to view nature, good daylighting, ventilation and patient’s ability to control their environmental conditions</w:t>
      </w:r>
      <w:r w:rsidRPr="00042168">
        <w:rPr>
          <w:rFonts w:asciiTheme="minorBidi" w:hAnsiTheme="minorBidi" w:cstheme="minorBidi"/>
          <w:b w:val="0"/>
          <w:bCs/>
          <w:i/>
          <w:iCs/>
          <w:sz w:val="22"/>
          <w:szCs w:val="22"/>
          <w:lang w:val="en-US"/>
        </w:rPr>
        <w:t xml:space="preserve">. </w:t>
      </w:r>
    </w:p>
    <w:p w14:paraId="195D4271" w14:textId="77777777" w:rsidR="00DD2611" w:rsidRPr="00042168" w:rsidRDefault="00DD2611" w:rsidP="00042168">
      <w:pPr>
        <w:spacing w:after="240" w:line="360" w:lineRule="exact"/>
        <w:ind w:left="709"/>
        <w:rPr>
          <w:rFonts w:asciiTheme="minorBidi" w:hAnsiTheme="minorBidi" w:cstheme="minorBidi"/>
          <w:b w:val="0"/>
          <w:bCs/>
          <w:i/>
          <w:iCs/>
          <w:sz w:val="22"/>
          <w:szCs w:val="22"/>
        </w:rPr>
      </w:pPr>
      <w:r w:rsidRPr="00042168">
        <w:rPr>
          <w:rFonts w:asciiTheme="minorBidi" w:hAnsiTheme="minorBidi" w:cstheme="minorBidi"/>
          <w:b w:val="0"/>
          <w:bCs/>
          <w:i/>
          <w:iCs/>
          <w:sz w:val="22"/>
          <w:szCs w:val="22"/>
          <w:lang w:val="en-US"/>
        </w:rPr>
        <w:t xml:space="preserve">. The findings have informed a revised version of AEDET, the NHS tool for auditing design quality in hospitals. </w:t>
      </w:r>
      <w:r w:rsidRPr="00042168">
        <w:rPr>
          <w:rFonts w:asciiTheme="minorBidi" w:hAnsiTheme="minorBidi" w:cstheme="minorBidi"/>
          <w:b w:val="0"/>
          <w:bCs/>
          <w:i/>
          <w:iCs/>
          <w:sz w:val="22"/>
          <w:szCs w:val="22"/>
          <w:u w:val="single"/>
          <w:lang w:val="en-US"/>
        </w:rPr>
        <w:t>At the same time, Charles Jencks, an architect and critic with international stature, has pioneered a new healing typology, The Maggie Centre, which aims to empower cancer day-care patients and their carers</w:t>
      </w:r>
      <w:r w:rsidRPr="00042168">
        <w:rPr>
          <w:rFonts w:asciiTheme="minorBidi" w:hAnsiTheme="minorBidi" w:cstheme="minorBidi"/>
          <w:b w:val="0"/>
          <w:bCs/>
          <w:i/>
          <w:iCs/>
          <w:sz w:val="22"/>
          <w:szCs w:val="22"/>
          <w:lang w:val="en-US"/>
        </w:rPr>
        <w:t xml:space="preserve">. </w:t>
      </w:r>
      <w:r w:rsidRPr="00042168">
        <w:rPr>
          <w:rFonts w:asciiTheme="minorBidi" w:hAnsiTheme="minorBidi" w:cstheme="minorBidi"/>
          <w:b w:val="0"/>
          <w:bCs/>
          <w:i/>
          <w:iCs/>
          <w:sz w:val="22"/>
          <w:szCs w:val="22"/>
        </w:rPr>
        <w:t>(pg. 6)</w:t>
      </w:r>
    </w:p>
    <w:p w14:paraId="29CAAB84" w14:textId="77777777" w:rsidR="00DD2611" w:rsidRPr="00DD2611" w:rsidRDefault="00DD2611" w:rsidP="00DD2611">
      <w:pPr>
        <w:spacing w:after="240" w:line="360" w:lineRule="auto"/>
        <w:rPr>
          <w:b w:val="0"/>
          <w:kern w:val="0"/>
          <w:sz w:val="22"/>
          <w:szCs w:val="22"/>
          <w:lang w:eastAsia="en-US" w:bidi="he-IL"/>
        </w:rPr>
      </w:pPr>
      <w:r w:rsidRPr="00DD2611">
        <w:rPr>
          <w:b w:val="0"/>
          <w:kern w:val="0"/>
          <w:sz w:val="22"/>
          <w:szCs w:val="22"/>
          <w:lang w:eastAsia="en-US" w:bidi="he-IL"/>
        </w:rPr>
        <w:t>O PHAI3C também é/será uma nova tipologia residencial, urbana e de apoio individual e estímulo social, desejavelmente com pequena escala e que pode retirar deste tipo de estudos um leque muito grande e vital de aspetos concretos (ex., as indicações do Prof. Lawson que acabaram de ser apontadas sobre os quartos são de grande importância para edifícios onde muitas pessoas permanecem longo tempo no quarto/fogo e até acamadas);</w:t>
      </w:r>
    </w:p>
    <w:p w14:paraId="5F229ED9" w14:textId="77777777" w:rsidR="00DD2611" w:rsidRPr="00DD2611" w:rsidRDefault="00DD2611" w:rsidP="00DD2611">
      <w:pPr>
        <w:spacing w:after="240" w:line="360" w:lineRule="auto"/>
        <w:rPr>
          <w:b w:val="0"/>
          <w:kern w:val="0"/>
          <w:sz w:val="22"/>
          <w:szCs w:val="22"/>
          <w:lang w:eastAsia="en-US" w:bidi="he-IL"/>
        </w:rPr>
      </w:pPr>
      <w:r w:rsidRPr="00DD2611">
        <w:rPr>
          <w:b w:val="0"/>
          <w:kern w:val="0"/>
          <w:sz w:val="22"/>
          <w:szCs w:val="22"/>
          <w:lang w:eastAsia="en-US" w:bidi="he-IL"/>
        </w:rPr>
        <w:t>Por outro lado aqui fica novamente evidenciada a importância da qualidade do design, ou melhor, da arquitetura, uma arquitetura cuja concecção fica assim colocada na “primeira linha” de importância para o desenvolvimento de um edifício com significantes facetas assistenciais, mas também residenciais, mas também conviviais e de amplo apoio pessoal e vicinal; numa problemática de harmonização de tais facetas com predomínio natural do respetivo caráter residencial e urbano, que carateriza um objetivo projetual tão exigente como sensível.</w:t>
      </w:r>
    </w:p>
    <w:p w14:paraId="4E34D801" w14:textId="77777777" w:rsidR="00DD2611" w:rsidRPr="00DD2611" w:rsidRDefault="00DD2611" w:rsidP="00DD2611">
      <w:pPr>
        <w:spacing w:after="240" w:line="360" w:lineRule="auto"/>
        <w:rPr>
          <w:b w:val="0"/>
          <w:kern w:val="0"/>
          <w:sz w:val="22"/>
          <w:szCs w:val="22"/>
          <w:lang w:eastAsia="en-US" w:bidi="he-IL"/>
        </w:rPr>
      </w:pPr>
      <w:r w:rsidRPr="00DD2611">
        <w:rPr>
          <w:b w:val="0"/>
          <w:kern w:val="0"/>
          <w:sz w:val="22"/>
          <w:szCs w:val="22"/>
          <w:lang w:eastAsia="en-US" w:bidi="he-IL"/>
        </w:rPr>
        <w:t>Mas voltando ao documento que está a ser citado e comentado e aos objetivos específicos dos Maggie’s Centres no sentido da melhor vivência possível dos doentes e seus cuidadores :</w:t>
      </w:r>
    </w:p>
    <w:p w14:paraId="5C4F6ACA" w14:textId="77777777" w:rsidR="00DD2611" w:rsidRPr="00DD2611" w:rsidRDefault="00DD2611" w:rsidP="00DD2611">
      <w:pPr>
        <w:spacing w:after="120" w:line="360" w:lineRule="exact"/>
        <w:ind w:left="708"/>
        <w:rPr>
          <w:rFonts w:asciiTheme="minorBidi" w:hAnsiTheme="minorBidi" w:cstheme="minorBidi"/>
          <w:b w:val="0"/>
          <w:bCs/>
          <w:i/>
          <w:iCs/>
          <w:sz w:val="22"/>
          <w:szCs w:val="22"/>
          <w:lang w:val="en-US"/>
        </w:rPr>
      </w:pPr>
      <w:r w:rsidRPr="00DD2611">
        <w:rPr>
          <w:rFonts w:asciiTheme="minorBidi" w:hAnsiTheme="minorBidi" w:cstheme="minorBidi"/>
          <w:b w:val="0"/>
          <w:bCs/>
          <w:i/>
          <w:iCs/>
          <w:sz w:val="22"/>
          <w:szCs w:val="22"/>
          <w:lang w:val="en-US"/>
        </w:rPr>
        <w:lastRenderedPageBreak/>
        <w:t>. The Maggie’s Centres organization has four main goals:</w:t>
      </w:r>
    </w:p>
    <w:p w14:paraId="6DC0ABB6" w14:textId="77777777" w:rsidR="00DD2611" w:rsidRPr="00DD2611" w:rsidRDefault="00DD2611" w:rsidP="00DD2611">
      <w:pPr>
        <w:spacing w:after="120" w:line="360" w:lineRule="exact"/>
        <w:ind w:left="1416"/>
        <w:rPr>
          <w:rFonts w:asciiTheme="minorBidi" w:hAnsiTheme="minorBidi" w:cstheme="minorBidi"/>
          <w:b w:val="0"/>
          <w:bCs/>
          <w:i/>
          <w:iCs/>
          <w:sz w:val="22"/>
          <w:szCs w:val="22"/>
          <w:lang w:val="en-US"/>
        </w:rPr>
      </w:pPr>
      <w:r w:rsidRPr="00DD2611">
        <w:rPr>
          <w:rFonts w:asciiTheme="minorBidi" w:hAnsiTheme="minorBidi" w:cstheme="minorBidi"/>
          <w:b w:val="0"/>
          <w:bCs/>
          <w:i/>
          <w:iCs/>
          <w:sz w:val="22"/>
          <w:szCs w:val="22"/>
          <w:lang w:val="en-US"/>
        </w:rPr>
        <w:t xml:space="preserve">- To </w:t>
      </w:r>
      <w:r w:rsidRPr="00DD2611">
        <w:rPr>
          <w:rFonts w:asciiTheme="minorBidi" w:hAnsiTheme="minorBidi" w:cstheme="minorBidi"/>
          <w:b w:val="0"/>
          <w:bCs/>
          <w:i/>
          <w:iCs/>
          <w:sz w:val="22"/>
          <w:szCs w:val="22"/>
          <w:u w:val="single"/>
          <w:lang w:val="en-US"/>
        </w:rPr>
        <w:t>lower the stress level</w:t>
      </w:r>
      <w:r w:rsidRPr="00DD2611">
        <w:rPr>
          <w:rFonts w:asciiTheme="minorBidi" w:hAnsiTheme="minorBidi" w:cstheme="minorBidi"/>
          <w:b w:val="0"/>
          <w:bCs/>
          <w:i/>
          <w:iCs/>
          <w:sz w:val="22"/>
          <w:szCs w:val="22"/>
          <w:lang w:val="en-US"/>
        </w:rPr>
        <w:t xml:space="preserve"> of a patient</w:t>
      </w:r>
    </w:p>
    <w:p w14:paraId="13884747" w14:textId="77777777" w:rsidR="00DD2611" w:rsidRPr="00DD2611" w:rsidRDefault="00DD2611" w:rsidP="00DD2611">
      <w:pPr>
        <w:spacing w:after="120" w:line="360" w:lineRule="exact"/>
        <w:ind w:left="1416"/>
        <w:rPr>
          <w:rFonts w:asciiTheme="minorBidi" w:hAnsiTheme="minorBidi" w:cstheme="minorBidi"/>
          <w:b w:val="0"/>
          <w:bCs/>
          <w:i/>
          <w:iCs/>
          <w:sz w:val="22"/>
          <w:szCs w:val="22"/>
          <w:lang w:val="en-US"/>
        </w:rPr>
      </w:pPr>
      <w:r w:rsidRPr="00DD2611">
        <w:rPr>
          <w:rFonts w:asciiTheme="minorBidi" w:hAnsiTheme="minorBidi" w:cstheme="minorBidi"/>
          <w:b w:val="0"/>
          <w:bCs/>
          <w:i/>
          <w:iCs/>
          <w:sz w:val="22"/>
          <w:szCs w:val="22"/>
          <w:lang w:val="en-US"/>
        </w:rPr>
        <w:t xml:space="preserve">- To </w:t>
      </w:r>
      <w:r w:rsidRPr="00DD2611">
        <w:rPr>
          <w:rFonts w:asciiTheme="minorBidi" w:hAnsiTheme="minorBidi" w:cstheme="minorBidi"/>
          <w:b w:val="0"/>
          <w:bCs/>
          <w:i/>
          <w:iCs/>
          <w:sz w:val="22"/>
          <w:szCs w:val="22"/>
          <w:u w:val="single"/>
          <w:lang w:val="en-US"/>
        </w:rPr>
        <w:t>provide psychological support</w:t>
      </w:r>
    </w:p>
    <w:p w14:paraId="6E232078" w14:textId="77777777" w:rsidR="00DD2611" w:rsidRPr="00DD2611" w:rsidRDefault="00DD2611" w:rsidP="00DD2611">
      <w:pPr>
        <w:spacing w:after="120" w:line="360" w:lineRule="exact"/>
        <w:ind w:left="1416"/>
        <w:rPr>
          <w:rFonts w:asciiTheme="minorBidi" w:hAnsiTheme="minorBidi" w:cstheme="minorBidi"/>
          <w:b w:val="0"/>
          <w:bCs/>
          <w:i/>
          <w:iCs/>
          <w:sz w:val="22"/>
          <w:szCs w:val="22"/>
          <w:lang w:val="en-US"/>
        </w:rPr>
      </w:pPr>
      <w:r w:rsidRPr="00DD2611">
        <w:rPr>
          <w:rFonts w:asciiTheme="minorBidi" w:hAnsiTheme="minorBidi" w:cstheme="minorBidi"/>
          <w:b w:val="0"/>
          <w:bCs/>
          <w:i/>
          <w:iCs/>
          <w:sz w:val="22"/>
          <w:szCs w:val="22"/>
          <w:lang w:val="en-US"/>
        </w:rPr>
        <w:t xml:space="preserve">- To </w:t>
      </w:r>
      <w:r w:rsidRPr="00DD2611">
        <w:rPr>
          <w:rFonts w:asciiTheme="minorBidi" w:hAnsiTheme="minorBidi" w:cstheme="minorBidi"/>
          <w:b w:val="0"/>
          <w:bCs/>
          <w:i/>
          <w:iCs/>
          <w:sz w:val="22"/>
          <w:szCs w:val="22"/>
          <w:u w:val="single"/>
          <w:lang w:val="en-US"/>
        </w:rPr>
        <w:t>help patients navigate the information</w:t>
      </w:r>
      <w:r w:rsidRPr="00DD2611">
        <w:rPr>
          <w:rFonts w:asciiTheme="minorBidi" w:hAnsiTheme="minorBidi" w:cstheme="minorBidi"/>
          <w:b w:val="0"/>
          <w:bCs/>
          <w:i/>
          <w:iCs/>
          <w:sz w:val="22"/>
          <w:szCs w:val="22"/>
          <w:lang w:val="en-US"/>
        </w:rPr>
        <w:t>-explosion on cancer</w:t>
      </w:r>
    </w:p>
    <w:p w14:paraId="54A185D7" w14:textId="77777777" w:rsidR="00DD2611" w:rsidRPr="00DD2611" w:rsidRDefault="00DD2611" w:rsidP="00DD2611">
      <w:pPr>
        <w:spacing w:after="120" w:line="360" w:lineRule="exact"/>
        <w:ind w:left="1416"/>
        <w:rPr>
          <w:rFonts w:asciiTheme="minorBidi" w:hAnsiTheme="minorBidi" w:cstheme="minorBidi"/>
          <w:b w:val="0"/>
          <w:bCs/>
          <w:i/>
          <w:iCs/>
          <w:sz w:val="22"/>
          <w:szCs w:val="22"/>
          <w:lang w:val="en-US"/>
        </w:rPr>
      </w:pPr>
      <w:r w:rsidRPr="00DD2611">
        <w:rPr>
          <w:rFonts w:asciiTheme="minorBidi" w:hAnsiTheme="minorBidi" w:cstheme="minorBidi"/>
          <w:b w:val="0"/>
          <w:bCs/>
          <w:i/>
          <w:iCs/>
          <w:sz w:val="22"/>
          <w:szCs w:val="22"/>
          <w:lang w:val="en-US"/>
        </w:rPr>
        <w:t xml:space="preserve">- To </w:t>
      </w:r>
      <w:r w:rsidRPr="00DD2611">
        <w:rPr>
          <w:rFonts w:asciiTheme="minorBidi" w:hAnsiTheme="minorBidi" w:cstheme="minorBidi"/>
          <w:b w:val="0"/>
          <w:bCs/>
          <w:i/>
          <w:iCs/>
          <w:sz w:val="22"/>
          <w:szCs w:val="22"/>
          <w:u w:val="single"/>
          <w:lang w:val="en-US"/>
        </w:rPr>
        <w:t>provide peaceful and striking environments with an important place for art and gardens</w:t>
      </w:r>
    </w:p>
    <w:p w14:paraId="539878D3" w14:textId="77777777" w:rsidR="00DD2611" w:rsidRPr="00DD2611" w:rsidRDefault="00DD2611" w:rsidP="00DD2611">
      <w:pPr>
        <w:spacing w:after="120" w:line="360" w:lineRule="exact"/>
        <w:ind w:left="708"/>
        <w:rPr>
          <w:rFonts w:asciiTheme="minorBidi" w:hAnsiTheme="minorBidi" w:cstheme="minorBidi"/>
          <w:b w:val="0"/>
          <w:bCs/>
          <w:i/>
          <w:iCs/>
          <w:sz w:val="22"/>
          <w:szCs w:val="22"/>
          <w:lang w:val="en-US"/>
        </w:rPr>
      </w:pPr>
      <w:r w:rsidRPr="00DD2611">
        <w:rPr>
          <w:rFonts w:asciiTheme="minorBidi" w:hAnsiTheme="minorBidi" w:cstheme="minorBidi"/>
          <w:b w:val="0"/>
          <w:bCs/>
          <w:i/>
          <w:iCs/>
          <w:sz w:val="22"/>
          <w:szCs w:val="22"/>
          <w:lang w:val="en-US"/>
        </w:rPr>
        <w:t xml:space="preserve">. As bespoke and distinctive healing environments, they represent an alternative approach to the traditional cost-driven design of healthcare buildings by </w:t>
      </w:r>
      <w:r w:rsidRPr="00DD2611">
        <w:rPr>
          <w:rFonts w:asciiTheme="minorBidi" w:hAnsiTheme="minorBidi" w:cstheme="minorBidi"/>
          <w:b w:val="0"/>
          <w:bCs/>
          <w:i/>
          <w:iCs/>
          <w:sz w:val="22"/>
          <w:szCs w:val="22"/>
          <w:u w:val="single"/>
          <w:lang w:val="en-US"/>
        </w:rPr>
        <w:t>deliberately fore-grounding design as a key factor in promoting wellbeing</w:t>
      </w:r>
      <w:r w:rsidRPr="00DD2611">
        <w:rPr>
          <w:rFonts w:asciiTheme="minorBidi" w:hAnsiTheme="minorBidi" w:cstheme="minorBidi"/>
          <w:b w:val="0"/>
          <w:bCs/>
          <w:i/>
          <w:iCs/>
          <w:sz w:val="22"/>
          <w:szCs w:val="22"/>
          <w:lang w:val="en-US"/>
        </w:rPr>
        <w:t>. (pg. 7)</w:t>
      </w:r>
    </w:p>
    <w:p w14:paraId="1B6009D3" w14:textId="77777777" w:rsidR="00DD2611" w:rsidRPr="00DD2611" w:rsidRDefault="00DD2611" w:rsidP="00DD2611">
      <w:pPr>
        <w:spacing w:after="120" w:line="360" w:lineRule="exact"/>
        <w:ind w:left="708"/>
        <w:rPr>
          <w:rFonts w:asciiTheme="minorBidi" w:hAnsiTheme="minorBidi" w:cstheme="minorBidi"/>
          <w:b w:val="0"/>
          <w:bCs/>
          <w:i/>
          <w:iCs/>
          <w:sz w:val="22"/>
          <w:szCs w:val="22"/>
          <w:lang w:val="en-US"/>
        </w:rPr>
      </w:pPr>
      <w:r w:rsidRPr="00DD2611">
        <w:rPr>
          <w:rFonts w:asciiTheme="minorBidi" w:hAnsiTheme="minorBidi" w:cstheme="minorBidi"/>
          <w:b w:val="0"/>
          <w:bCs/>
          <w:i/>
          <w:iCs/>
          <w:sz w:val="22"/>
          <w:szCs w:val="22"/>
          <w:lang w:val="en-US"/>
        </w:rPr>
        <w:t xml:space="preserve">. The use of the open plan space demonstrated a </w:t>
      </w:r>
      <w:r w:rsidRPr="00DD2611">
        <w:rPr>
          <w:rFonts w:asciiTheme="minorBidi" w:hAnsiTheme="minorBidi" w:cstheme="minorBidi"/>
          <w:b w:val="0"/>
          <w:bCs/>
          <w:i/>
          <w:iCs/>
          <w:sz w:val="22"/>
          <w:szCs w:val="22"/>
          <w:u w:val="single"/>
          <w:lang w:val="en-US"/>
        </w:rPr>
        <w:t>relaxed and sensitive interaction between staff and visitors</w:t>
      </w:r>
      <w:r w:rsidRPr="00DD2611">
        <w:rPr>
          <w:rFonts w:asciiTheme="minorBidi" w:hAnsiTheme="minorBidi" w:cstheme="minorBidi"/>
          <w:b w:val="0"/>
          <w:bCs/>
          <w:i/>
          <w:iCs/>
          <w:sz w:val="22"/>
          <w:szCs w:val="22"/>
          <w:lang w:val="en-US"/>
        </w:rPr>
        <w:t>, with the entrance area. (pg. 8)</w:t>
      </w:r>
    </w:p>
    <w:p w14:paraId="4E65AEF4" w14:textId="77777777" w:rsidR="00DD2611" w:rsidRPr="00DD2611" w:rsidRDefault="00DD2611" w:rsidP="00DD2611">
      <w:pPr>
        <w:spacing w:after="120" w:line="360" w:lineRule="exact"/>
        <w:ind w:left="708"/>
        <w:rPr>
          <w:rFonts w:asciiTheme="minorBidi" w:hAnsiTheme="minorBidi" w:cstheme="minorBidi"/>
          <w:b w:val="0"/>
          <w:bCs/>
          <w:i/>
          <w:iCs/>
          <w:sz w:val="22"/>
          <w:szCs w:val="22"/>
          <w:lang w:val="en-US"/>
        </w:rPr>
      </w:pPr>
      <w:r w:rsidRPr="00DD2611">
        <w:rPr>
          <w:rFonts w:asciiTheme="minorBidi" w:hAnsiTheme="minorBidi" w:cstheme="minorBidi"/>
          <w:b w:val="0"/>
          <w:bCs/>
          <w:i/>
          <w:iCs/>
          <w:sz w:val="22"/>
          <w:szCs w:val="22"/>
          <w:lang w:val="en-US"/>
        </w:rPr>
        <w:t xml:space="preserve">. Visitors, both first timers and regulars, congregated in the kitchen area, with </w:t>
      </w:r>
      <w:r w:rsidRPr="00DD2611">
        <w:rPr>
          <w:rFonts w:asciiTheme="minorBidi" w:hAnsiTheme="minorBidi" w:cstheme="minorBidi"/>
          <w:b w:val="0"/>
          <w:bCs/>
          <w:i/>
          <w:iCs/>
          <w:sz w:val="22"/>
          <w:szCs w:val="22"/>
          <w:u w:val="single"/>
          <w:lang w:val="en-US"/>
        </w:rPr>
        <w:t>subtle levels of interaction that saw some sitting quietly away from the table conversation, while others engaged more directly with each other</w:t>
      </w:r>
      <w:r w:rsidRPr="00DD2611">
        <w:rPr>
          <w:rFonts w:asciiTheme="minorBidi" w:hAnsiTheme="minorBidi" w:cstheme="minorBidi"/>
          <w:b w:val="0"/>
          <w:bCs/>
          <w:i/>
          <w:iCs/>
          <w:sz w:val="22"/>
          <w:szCs w:val="22"/>
          <w:lang w:val="en-US"/>
        </w:rPr>
        <w:t>.(pg. 9)</w:t>
      </w:r>
    </w:p>
    <w:p w14:paraId="2DF5B589" w14:textId="77777777" w:rsidR="00DD2611" w:rsidRPr="00DD2611" w:rsidRDefault="00DD2611" w:rsidP="00DD2611">
      <w:pPr>
        <w:spacing w:after="120" w:line="360" w:lineRule="exact"/>
        <w:ind w:left="708"/>
        <w:rPr>
          <w:rFonts w:asciiTheme="minorBidi" w:hAnsiTheme="minorBidi" w:cstheme="minorBidi"/>
          <w:b w:val="0"/>
          <w:bCs/>
          <w:i/>
          <w:iCs/>
          <w:sz w:val="22"/>
          <w:szCs w:val="22"/>
          <w:lang w:val="en-US"/>
        </w:rPr>
      </w:pPr>
      <w:r w:rsidRPr="00DD2611">
        <w:rPr>
          <w:rFonts w:asciiTheme="minorBidi" w:hAnsiTheme="minorBidi" w:cstheme="minorBidi"/>
          <w:b w:val="0"/>
          <w:bCs/>
          <w:i/>
          <w:iCs/>
          <w:sz w:val="22"/>
          <w:szCs w:val="22"/>
          <w:lang w:val="en-US"/>
        </w:rPr>
        <w:t xml:space="preserve">. The overall design of the building is very much appreciated. Visitors would appear to positively “trade off” </w:t>
      </w:r>
      <w:r w:rsidRPr="00DD2611">
        <w:rPr>
          <w:rFonts w:asciiTheme="minorBidi" w:hAnsiTheme="minorBidi" w:cstheme="minorBidi"/>
          <w:b w:val="0"/>
          <w:bCs/>
          <w:i/>
          <w:iCs/>
          <w:sz w:val="22"/>
          <w:szCs w:val="22"/>
          <w:u w:val="single"/>
          <w:lang w:val="en-US"/>
        </w:rPr>
        <w:t>certain design qualities of the building such as the exploitation of external views and its overall impression against certain functional aspects such as layout, use of space and people’s needs</w:t>
      </w:r>
      <w:r w:rsidRPr="00DD2611">
        <w:rPr>
          <w:rFonts w:asciiTheme="minorBidi" w:hAnsiTheme="minorBidi" w:cstheme="minorBidi"/>
          <w:b w:val="0"/>
          <w:bCs/>
          <w:i/>
          <w:iCs/>
          <w:sz w:val="22"/>
          <w:szCs w:val="22"/>
          <w:lang w:val="en-US"/>
        </w:rPr>
        <w:t>.</w:t>
      </w:r>
    </w:p>
    <w:p w14:paraId="46421C04" w14:textId="77777777" w:rsidR="00DD2611" w:rsidRPr="00DD2611" w:rsidRDefault="00DD2611" w:rsidP="00042168">
      <w:pPr>
        <w:spacing w:after="360" w:line="360" w:lineRule="exact"/>
        <w:ind w:left="709"/>
        <w:rPr>
          <w:rFonts w:asciiTheme="minorBidi" w:hAnsiTheme="minorBidi" w:cstheme="minorBidi"/>
          <w:b w:val="0"/>
          <w:bCs/>
          <w:i/>
          <w:iCs/>
          <w:sz w:val="22"/>
          <w:szCs w:val="22"/>
        </w:rPr>
      </w:pPr>
      <w:r w:rsidRPr="00DD2611">
        <w:rPr>
          <w:rFonts w:asciiTheme="minorBidi" w:hAnsiTheme="minorBidi" w:cstheme="minorBidi"/>
          <w:b w:val="0"/>
          <w:bCs/>
          <w:i/>
          <w:iCs/>
          <w:sz w:val="22"/>
          <w:szCs w:val="22"/>
          <w:lang w:val="en-US"/>
        </w:rPr>
        <w:t xml:space="preserve">This leads to the building having a high “forgiveness” factor, whereby </w:t>
      </w:r>
      <w:r w:rsidRPr="00DD2611">
        <w:rPr>
          <w:rFonts w:asciiTheme="minorBidi" w:hAnsiTheme="minorBidi" w:cstheme="minorBidi"/>
          <w:b w:val="0"/>
          <w:bCs/>
          <w:i/>
          <w:iCs/>
          <w:sz w:val="22"/>
          <w:szCs w:val="22"/>
          <w:u w:val="single"/>
          <w:lang w:val="en-US"/>
        </w:rPr>
        <w:t>people are willing to “forgive” functional issues because of their appreciation of other design qualities</w:t>
      </w:r>
      <w:r w:rsidRPr="00DD2611">
        <w:rPr>
          <w:rFonts w:asciiTheme="minorBidi" w:hAnsiTheme="minorBidi" w:cstheme="minorBidi"/>
          <w:b w:val="0"/>
          <w:bCs/>
          <w:i/>
          <w:iCs/>
          <w:sz w:val="22"/>
          <w:szCs w:val="22"/>
          <w:lang w:val="en-US"/>
        </w:rPr>
        <w:t xml:space="preserve">. </w:t>
      </w:r>
      <w:r w:rsidRPr="00DD2611">
        <w:rPr>
          <w:rFonts w:asciiTheme="minorBidi" w:hAnsiTheme="minorBidi" w:cstheme="minorBidi"/>
          <w:b w:val="0"/>
          <w:bCs/>
          <w:i/>
          <w:iCs/>
          <w:sz w:val="22"/>
          <w:szCs w:val="22"/>
        </w:rPr>
        <w:t>(pg. 10)</w:t>
      </w:r>
    </w:p>
    <w:p w14:paraId="713997B9" w14:textId="77777777" w:rsidR="00DD2611" w:rsidRPr="00DD2611" w:rsidRDefault="00DD2611" w:rsidP="00DD2611">
      <w:pPr>
        <w:spacing w:after="240" w:line="360" w:lineRule="auto"/>
        <w:rPr>
          <w:b w:val="0"/>
          <w:kern w:val="0"/>
          <w:sz w:val="22"/>
          <w:szCs w:val="22"/>
          <w:lang w:eastAsia="en-US" w:bidi="he-IL"/>
        </w:rPr>
      </w:pPr>
      <w:r w:rsidRPr="00DD2611">
        <w:rPr>
          <w:b w:val="0"/>
          <w:kern w:val="0"/>
          <w:sz w:val="22"/>
          <w:szCs w:val="22"/>
          <w:lang w:eastAsia="en-US" w:bidi="he-IL"/>
        </w:rPr>
        <w:t>Considera-se muito importante este relevo dado a um novelo de importantes qualidades projetuais, ligadas a uma estruturação espacial talvez mais « doméstica » do que funcional, talvez mais « familiar » do que « estranha » e tecnológica, talvez mais calorosa e atraente do que fria e « neutral » ; e é realmente interessante esse « fator de perdão » que têm tais ambientes envolventes, confortáveis e agradavelmente estimulantes, relativamente a alguns eventuais problemas de funcionalidade. Matéria esta que tem evidentemente grande aplicação na reflexão sobre o PHAI3C.</w:t>
      </w:r>
    </w:p>
    <w:p w14:paraId="497E7EFB" w14:textId="77777777" w:rsidR="00DD2611" w:rsidRPr="00DD2611" w:rsidRDefault="00DD2611" w:rsidP="00DD2611">
      <w:pPr>
        <w:spacing w:after="240" w:line="360" w:lineRule="auto"/>
        <w:rPr>
          <w:b w:val="0"/>
          <w:kern w:val="0"/>
          <w:sz w:val="22"/>
          <w:szCs w:val="22"/>
          <w:lang w:eastAsia="en-US" w:bidi="he-IL"/>
        </w:rPr>
      </w:pPr>
      <w:r w:rsidRPr="00DD2611">
        <w:rPr>
          <w:b w:val="0"/>
          <w:kern w:val="0"/>
          <w:sz w:val="22"/>
          <w:szCs w:val="22"/>
          <w:lang w:eastAsia="en-US" w:bidi="he-IL"/>
        </w:rPr>
        <w:t xml:space="preserve">E terminando as referências ao último documento citado e pensando no futuro. </w:t>
      </w:r>
    </w:p>
    <w:p w14:paraId="14DA36E2" w14:textId="77777777" w:rsidR="00DD2611" w:rsidRPr="00DD2611" w:rsidRDefault="00DD2611" w:rsidP="00DD2611">
      <w:pPr>
        <w:spacing w:after="120" w:line="360" w:lineRule="exact"/>
        <w:ind w:left="708"/>
        <w:rPr>
          <w:rFonts w:asciiTheme="minorBidi" w:hAnsiTheme="minorBidi" w:cstheme="minorBidi"/>
          <w:b w:val="0"/>
          <w:bCs/>
          <w:i/>
          <w:iCs/>
          <w:sz w:val="22"/>
          <w:szCs w:val="22"/>
          <w:lang w:val="en-US"/>
        </w:rPr>
      </w:pPr>
      <w:r w:rsidRPr="00DD2611">
        <w:rPr>
          <w:rFonts w:asciiTheme="minorBidi" w:hAnsiTheme="minorBidi" w:cstheme="minorBidi"/>
          <w:b w:val="0"/>
          <w:bCs/>
          <w:i/>
          <w:iCs/>
          <w:sz w:val="22"/>
          <w:szCs w:val="22"/>
          <w:lang w:val="en-US"/>
        </w:rPr>
        <w:lastRenderedPageBreak/>
        <w:t>. Recommendations for future briefing and design of Maggie’s Centres arising from the interview findings include:</w:t>
      </w:r>
    </w:p>
    <w:p w14:paraId="12782B76" w14:textId="77777777" w:rsidR="00DD2611" w:rsidRPr="00DD2611" w:rsidRDefault="00DD2611" w:rsidP="00DD2611">
      <w:pPr>
        <w:spacing w:after="120" w:line="360" w:lineRule="exact"/>
        <w:ind w:left="1416"/>
        <w:rPr>
          <w:rFonts w:asciiTheme="minorBidi" w:hAnsiTheme="minorBidi" w:cstheme="minorBidi"/>
          <w:b w:val="0"/>
          <w:bCs/>
          <w:i/>
          <w:iCs/>
          <w:sz w:val="22"/>
          <w:szCs w:val="22"/>
          <w:lang w:val="en-US"/>
        </w:rPr>
      </w:pPr>
      <w:r w:rsidRPr="00DD2611">
        <w:rPr>
          <w:rFonts w:asciiTheme="minorBidi" w:hAnsiTheme="minorBidi" w:cstheme="minorBidi"/>
          <w:b w:val="0"/>
          <w:bCs/>
          <w:i/>
          <w:iCs/>
          <w:sz w:val="22"/>
          <w:szCs w:val="22"/>
          <w:lang w:val="en-US"/>
        </w:rPr>
        <w:t xml:space="preserve">- </w:t>
      </w:r>
      <w:r w:rsidRPr="00DD2611">
        <w:rPr>
          <w:rFonts w:asciiTheme="minorBidi" w:hAnsiTheme="minorBidi" w:cstheme="minorBidi"/>
          <w:b w:val="0"/>
          <w:bCs/>
          <w:i/>
          <w:iCs/>
          <w:sz w:val="22"/>
          <w:szCs w:val="22"/>
          <w:u w:val="single"/>
          <w:lang w:val="en-US"/>
        </w:rPr>
        <w:t>the requirement for discreet and flexible storage facilities related to the office. These could be designed to look domestic</w:t>
      </w:r>
      <w:r w:rsidRPr="00DD2611">
        <w:rPr>
          <w:rFonts w:asciiTheme="minorBidi" w:hAnsiTheme="minorBidi" w:cstheme="minorBidi"/>
          <w:b w:val="0"/>
          <w:bCs/>
          <w:i/>
          <w:iCs/>
          <w:sz w:val="22"/>
          <w:szCs w:val="22"/>
          <w:lang w:val="en-US"/>
        </w:rPr>
        <w:t>, e.g. built in shelving and filing systems with doors to close off views of paperwork. (pg. 25)</w:t>
      </w:r>
    </w:p>
    <w:p w14:paraId="2727F98D" w14:textId="77777777" w:rsidR="00DD2611" w:rsidRPr="00DD2611" w:rsidRDefault="00DD2611" w:rsidP="00DD2611">
      <w:pPr>
        <w:spacing w:after="240" w:line="360" w:lineRule="exact"/>
        <w:ind w:left="1418"/>
        <w:rPr>
          <w:rFonts w:asciiTheme="minorBidi" w:hAnsiTheme="minorBidi" w:cstheme="minorBidi"/>
          <w:b w:val="0"/>
          <w:bCs/>
          <w:i/>
          <w:iCs/>
          <w:sz w:val="22"/>
          <w:szCs w:val="22"/>
          <w:lang w:val="en-US"/>
        </w:rPr>
      </w:pPr>
      <w:r w:rsidRPr="00DD2611">
        <w:rPr>
          <w:rFonts w:asciiTheme="minorBidi" w:hAnsiTheme="minorBidi" w:cstheme="minorBidi"/>
          <w:b w:val="0"/>
          <w:bCs/>
          <w:i/>
          <w:iCs/>
          <w:sz w:val="22"/>
          <w:szCs w:val="22"/>
          <w:lang w:val="en-US"/>
        </w:rPr>
        <w:t xml:space="preserve">- </w:t>
      </w:r>
      <w:r w:rsidRPr="00DD2611">
        <w:rPr>
          <w:rFonts w:asciiTheme="minorBidi" w:hAnsiTheme="minorBidi" w:cstheme="minorBidi"/>
          <w:b w:val="0"/>
          <w:bCs/>
          <w:i/>
          <w:iCs/>
          <w:sz w:val="22"/>
          <w:szCs w:val="22"/>
          <w:u w:val="single"/>
          <w:lang w:val="en-US"/>
        </w:rPr>
        <w:t>separating the office area off from the entrance, while still maintaining adequate sight lines</w:t>
      </w:r>
      <w:r w:rsidRPr="00DD2611">
        <w:rPr>
          <w:rFonts w:asciiTheme="minorBidi" w:hAnsiTheme="minorBidi" w:cstheme="minorBidi"/>
          <w:b w:val="0"/>
          <w:bCs/>
          <w:i/>
          <w:iCs/>
          <w:sz w:val="22"/>
          <w:szCs w:val="22"/>
          <w:lang w:val="en-US"/>
        </w:rPr>
        <w:t>. Sight lines need to be carefully checked at design stage. providing a sound- proof but moveable partition between the smaller retreat room and therapy room to allow these to be opened up for more flexible use.(pg. 26)</w:t>
      </w:r>
    </w:p>
    <w:p w14:paraId="2D8ED2C5" w14:textId="7766CA9D" w:rsidR="00317349" w:rsidRPr="00317349" w:rsidRDefault="00DD2611" w:rsidP="00042168">
      <w:pPr>
        <w:spacing w:after="240" w:line="360" w:lineRule="auto"/>
        <w:rPr>
          <w:b w:val="0"/>
          <w:kern w:val="0"/>
          <w:sz w:val="22"/>
          <w:szCs w:val="22"/>
          <w:lang w:eastAsia="en-US" w:bidi="he-IL"/>
        </w:rPr>
      </w:pPr>
      <w:r w:rsidRPr="00DD2611">
        <w:rPr>
          <w:b w:val="0"/>
          <w:kern w:val="0"/>
          <w:sz w:val="22"/>
          <w:szCs w:val="22"/>
          <w:lang w:eastAsia="en-US" w:bidi="he-IL"/>
        </w:rPr>
        <w:t xml:space="preserve">Fazendo, agora, a possível « transposição » para a conceção arquitetónica do PHAI3C a questão dos espaços de serviço mais “doméstico” e dos espaços ligados aos serviços comuns e suplementares também é matéria de grande sensibilidade e importância, devendo os primeiros serem extremamente inconspícuos e os segundos, em parte totalmente separados do espaço residencial e provavelmente com acessos próprios à rua e em parte « domesticados » nas suas interfaces com os espaços comuns mais usados pelos residentes. </w:t>
      </w:r>
    </w:p>
    <w:p w14:paraId="09EDAC11" w14:textId="77777777" w:rsidR="00042168" w:rsidRPr="00042168" w:rsidRDefault="00042168" w:rsidP="0015022A">
      <w:pPr>
        <w:pStyle w:val="Ttulo4"/>
      </w:pPr>
      <w:bookmarkStart w:id="28" w:name="_Toc102641014"/>
      <w:r w:rsidRPr="00042168">
        <w:t>6. Aproximação a alguns aspetos particularizados, mas estruturantes, na conceção de ambientes residenciais para pessoas fragilizadas</w:t>
      </w:r>
      <w:bookmarkEnd w:id="28"/>
    </w:p>
    <w:p w14:paraId="7DEEBBB9" w14:textId="77777777" w:rsidR="00042168" w:rsidRPr="00042168" w:rsidRDefault="00042168" w:rsidP="00042168">
      <w:pPr>
        <w:rPr>
          <w:rFonts w:asciiTheme="minorBidi" w:hAnsiTheme="minorBidi" w:cstheme="minorBidi"/>
          <w:b w:val="0"/>
          <w:bCs/>
          <w:i/>
          <w:iCs/>
          <w:sz w:val="22"/>
          <w:szCs w:val="22"/>
        </w:rPr>
      </w:pPr>
      <w:r w:rsidRPr="00042168">
        <w:rPr>
          <w:rFonts w:asciiTheme="minorBidi" w:hAnsiTheme="minorBidi" w:cstheme="minorBidi"/>
          <w:b w:val="0"/>
          <w:bCs/>
          <w:i/>
          <w:iCs/>
          <w:sz w:val="22"/>
          <w:szCs w:val="22"/>
        </w:rPr>
        <w:t>Subtemáticas do presente item :</w:t>
      </w:r>
    </w:p>
    <w:p w14:paraId="4AA4A736" w14:textId="77777777" w:rsidR="00042168" w:rsidRPr="00042168" w:rsidRDefault="00042168" w:rsidP="00042168">
      <w:pPr>
        <w:rPr>
          <w:rFonts w:asciiTheme="minorBidi" w:hAnsiTheme="minorBidi" w:cstheme="minorBidi"/>
          <w:b w:val="0"/>
          <w:bCs/>
          <w:i/>
          <w:iCs/>
          <w:sz w:val="22"/>
          <w:szCs w:val="22"/>
        </w:rPr>
      </w:pPr>
      <w:r w:rsidRPr="00042168">
        <w:rPr>
          <w:rFonts w:asciiTheme="minorBidi" w:hAnsiTheme="minorBidi" w:cstheme="minorBidi"/>
          <w:b w:val="0"/>
          <w:bCs/>
          <w:i/>
          <w:iCs/>
          <w:sz w:val="22"/>
          <w:szCs w:val="22"/>
        </w:rPr>
        <w:t xml:space="preserve"> (i) Notas a propósito da aplicação de uma estratégia psicológica no design hospitalar</w:t>
      </w:r>
    </w:p>
    <w:p w14:paraId="29AF97F6" w14:textId="77777777" w:rsidR="00042168" w:rsidRPr="00042168" w:rsidRDefault="00042168" w:rsidP="00042168">
      <w:pPr>
        <w:rPr>
          <w:rFonts w:asciiTheme="minorBidi" w:hAnsiTheme="minorBidi" w:cstheme="minorBidi"/>
          <w:b w:val="0"/>
          <w:bCs/>
          <w:i/>
          <w:iCs/>
          <w:sz w:val="22"/>
          <w:szCs w:val="22"/>
        </w:rPr>
      </w:pPr>
      <w:r w:rsidRPr="00042168">
        <w:rPr>
          <w:rFonts w:asciiTheme="minorBidi" w:hAnsiTheme="minorBidi" w:cstheme="minorBidi"/>
          <w:b w:val="0"/>
          <w:bCs/>
          <w:i/>
          <w:iCs/>
          <w:sz w:val="22"/>
          <w:szCs w:val="22"/>
        </w:rPr>
        <w:t>(ii) Notas a propósito de uma reflexão sobre a importância dos espaços intermediários na conceção residencial</w:t>
      </w:r>
    </w:p>
    <w:p w14:paraId="50658DEF" w14:textId="77777777" w:rsidR="00042168" w:rsidRPr="00042168" w:rsidRDefault="00042168" w:rsidP="00042168">
      <w:pPr>
        <w:rPr>
          <w:rFonts w:asciiTheme="minorBidi" w:hAnsiTheme="minorBidi" w:cstheme="minorBidi"/>
          <w:b w:val="0"/>
          <w:bCs/>
          <w:i/>
          <w:iCs/>
          <w:sz w:val="22"/>
          <w:szCs w:val="22"/>
        </w:rPr>
      </w:pPr>
      <w:r w:rsidRPr="00042168">
        <w:rPr>
          <w:rFonts w:asciiTheme="minorBidi" w:hAnsiTheme="minorBidi" w:cstheme="minorBidi"/>
          <w:b w:val="0"/>
          <w:bCs/>
          <w:i/>
          <w:iCs/>
          <w:sz w:val="22"/>
          <w:szCs w:val="22"/>
        </w:rPr>
        <w:t>(iii) Notas a propósito da importância de soluções residenciais e urbanas que promovam ativamente a movimentação e as atividades físicas dos habitantes</w:t>
      </w:r>
    </w:p>
    <w:p w14:paraId="6302F44C" w14:textId="77777777" w:rsidR="00042168" w:rsidRPr="00042168" w:rsidRDefault="00042168" w:rsidP="00042168">
      <w:pPr>
        <w:rPr>
          <w:rFonts w:asciiTheme="minorBidi" w:hAnsiTheme="minorBidi" w:cstheme="minorBidi"/>
          <w:b w:val="0"/>
          <w:bCs/>
          <w:i/>
          <w:iCs/>
          <w:sz w:val="22"/>
          <w:szCs w:val="22"/>
        </w:rPr>
      </w:pPr>
      <w:r w:rsidRPr="00042168">
        <w:rPr>
          <w:rFonts w:asciiTheme="minorBidi" w:hAnsiTheme="minorBidi" w:cstheme="minorBidi"/>
          <w:b w:val="0"/>
          <w:bCs/>
          <w:i/>
          <w:iCs/>
          <w:sz w:val="22"/>
          <w:szCs w:val="22"/>
        </w:rPr>
        <w:t>(iv) Notas a propósito de um guia de desenho para residências com cuidados (exemplo promovido por um município).</w:t>
      </w:r>
    </w:p>
    <w:p w14:paraId="0362E5B9" w14:textId="75E34FE4" w:rsidR="00042168" w:rsidRDefault="00042168" w:rsidP="00042168">
      <w:pPr>
        <w:rPr>
          <w:rFonts w:asciiTheme="minorBidi" w:hAnsiTheme="minorBidi" w:cstheme="minorBidi"/>
          <w:b w:val="0"/>
          <w:bCs/>
          <w:i/>
          <w:iCs/>
          <w:sz w:val="22"/>
          <w:szCs w:val="22"/>
        </w:rPr>
      </w:pPr>
      <w:r w:rsidRPr="00042168">
        <w:rPr>
          <w:rFonts w:asciiTheme="minorBidi" w:hAnsiTheme="minorBidi" w:cstheme="minorBidi"/>
          <w:b w:val="0"/>
          <w:bCs/>
          <w:i/>
          <w:iCs/>
          <w:sz w:val="22"/>
          <w:szCs w:val="22"/>
        </w:rPr>
        <w:t xml:space="preserve">(v) Reflexão a propósito de uma conceção “doméstica” pormenorizada de “equipamentos de saúde”, (tipo de espaço a tipo de espaço). </w:t>
      </w:r>
    </w:p>
    <w:p w14:paraId="736A5D5B" w14:textId="77777777" w:rsidR="00042168" w:rsidRPr="00042168" w:rsidRDefault="00042168" w:rsidP="00042168">
      <w:pPr>
        <w:spacing w:after="240" w:line="360" w:lineRule="auto"/>
        <w:rPr>
          <w:b w:val="0"/>
          <w:kern w:val="0"/>
          <w:sz w:val="22"/>
          <w:szCs w:val="22"/>
          <w:lang w:eastAsia="en-US" w:bidi="he-IL"/>
        </w:rPr>
      </w:pPr>
      <w:r w:rsidRPr="00042168">
        <w:rPr>
          <w:b w:val="0"/>
          <w:kern w:val="0"/>
          <w:sz w:val="22"/>
          <w:szCs w:val="22"/>
          <w:lang w:eastAsia="en-US" w:bidi="he-IL"/>
        </w:rPr>
        <w:t xml:space="preserve">Em seguida e constituindo-se como abertura temática à última parte deste artigo, uma parte que aborda aspetos mais específicos, desenvolve-se uma cuidadosa aproximação a alguns aspetos particularizados, </w:t>
      </w:r>
      <w:r w:rsidRPr="00042168">
        <w:rPr>
          <w:b w:val="0"/>
          <w:kern w:val="0"/>
          <w:sz w:val="22"/>
          <w:szCs w:val="22"/>
          <w:u w:val="single"/>
          <w:lang w:eastAsia="en-US" w:bidi="he-IL"/>
        </w:rPr>
        <w:t>mas que se julgam estruturantes na conceção de ambientes residenciais para pessoas fragilizadas.</w:t>
      </w:r>
    </w:p>
    <w:p w14:paraId="528C5302" w14:textId="77777777" w:rsidR="00042168" w:rsidRPr="00042168" w:rsidRDefault="00042168" w:rsidP="00042168">
      <w:pPr>
        <w:spacing w:after="240" w:line="360" w:lineRule="auto"/>
        <w:rPr>
          <w:b w:val="0"/>
          <w:kern w:val="0"/>
          <w:sz w:val="22"/>
          <w:szCs w:val="22"/>
          <w:lang w:eastAsia="en-US" w:bidi="he-IL"/>
        </w:rPr>
      </w:pPr>
      <w:r w:rsidRPr="00042168">
        <w:rPr>
          <w:b w:val="0"/>
          <w:kern w:val="0"/>
          <w:sz w:val="22"/>
          <w:szCs w:val="22"/>
          <w:lang w:eastAsia="en-US" w:bidi="he-IL"/>
        </w:rPr>
        <w:t xml:space="preserve">Com este objetivo introduzem-se, primeiro, algumas notas a propósito da aplicação de uma estratégia psicológica na conceção e design hospitalar, passando-se em seguida para uma reflexão sobre o que se considera ser a importância dos espaços </w:t>
      </w:r>
      <w:r w:rsidRPr="00042168">
        <w:rPr>
          <w:b w:val="0"/>
          <w:kern w:val="0"/>
          <w:sz w:val="22"/>
          <w:szCs w:val="22"/>
          <w:lang w:eastAsia="en-US" w:bidi="he-IL"/>
        </w:rPr>
        <w:lastRenderedPageBreak/>
        <w:t>intermediários na conceção dos espaços bem habitados – de certa maneira aprofundando-se uma preocupação espacial mais qualitativa do que funcionalista – e, finalmente, acrescentam-se algumas notas a propósito da importância de soluções residenciais e urbanas que promovam ativamente as atividades físicas dos habitantes e que na prática poderão ser quase determinantes nas respetivas escolhas tipológicas (ex., edifícios baixos, acessos que estimulem a deslocação, etc.).</w:t>
      </w:r>
    </w:p>
    <w:p w14:paraId="6C5963BE" w14:textId="77777777" w:rsidR="00042168" w:rsidRPr="00042168" w:rsidRDefault="00042168" w:rsidP="00042168">
      <w:pPr>
        <w:spacing w:after="240" w:line="360" w:lineRule="auto"/>
        <w:rPr>
          <w:b w:val="0"/>
          <w:kern w:val="0"/>
          <w:sz w:val="22"/>
          <w:szCs w:val="22"/>
          <w:lang w:eastAsia="en-US" w:bidi="he-IL"/>
        </w:rPr>
      </w:pPr>
      <w:r w:rsidRPr="00042168">
        <w:rPr>
          <w:b w:val="0"/>
          <w:kern w:val="0"/>
          <w:sz w:val="22"/>
          <w:szCs w:val="22"/>
          <w:lang w:eastAsia="en-US" w:bidi="he-IL"/>
        </w:rPr>
        <w:t>Avançando-se, depois, naturalmente, numa aproximação a casos e apontamentos mais concretos, o presente item e o artigo são concluídos com uma reflexão sobre os caminhos mais correntes e mais atuais da conceção de ambientes residenciais para pessoas fragilizadas, utilizando-se, para apoiar esta reflexão,  algumas notas a propósito de um guia de desenho para residências associadas a cuidados pessoais específicos e, depois, um conjunto de notas referidas a uma conceção caraterizadamente “doméstica” e pormenorizada de “equipamentos de saúde”.</w:t>
      </w:r>
    </w:p>
    <w:p w14:paraId="3C545F11" w14:textId="77777777" w:rsidR="00042168" w:rsidRPr="00042168" w:rsidRDefault="00042168" w:rsidP="0015022A">
      <w:pPr>
        <w:pStyle w:val="Ttulo4"/>
      </w:pPr>
      <w:bookmarkStart w:id="29" w:name="_Toc102641015"/>
      <w:r w:rsidRPr="00042168">
        <w:t>(i) Notas a propósito da aplicação de uma estratégia psicológica no design hospitalar</w:t>
      </w:r>
      <w:bookmarkEnd w:id="29"/>
      <w:r w:rsidRPr="00042168">
        <w:t xml:space="preserve"> </w:t>
      </w:r>
    </w:p>
    <w:p w14:paraId="2D45AFA6" w14:textId="062D0B3E"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Já aqui se apontou que se os ambientes hospitalares têm sido gradualmente humanizados, tornados menos frios e funcionais e potencialmente apropriáveis desde há várias décadas, não parece fazer qualquer sentido que ambientes</w:t>
      </w:r>
      <w:r w:rsidR="00C0426C">
        <w:rPr>
          <w:b w:val="0"/>
          <w:kern w:val="0"/>
          <w:sz w:val="22"/>
          <w:szCs w:val="22"/>
          <w:lang w:eastAsia="en-US" w:bidi="he-IL"/>
        </w:rPr>
        <w:t xml:space="preserve"> </w:t>
      </w:r>
      <w:r w:rsidRPr="000B6093">
        <w:rPr>
          <w:b w:val="0"/>
          <w:kern w:val="0"/>
          <w:sz w:val="22"/>
          <w:szCs w:val="22"/>
          <w:lang w:eastAsia="en-US" w:bidi="he-IL"/>
        </w:rPr>
        <w:t>dominantemente residenciais potencialmente habitados por um número significativo de idosos sejam, ainda, frequentemente, marcados por ambientes que poderemos designar « de enfermaria », evidenciando máquinas, funcionalidades, facilidade de limpeza e frieza institucional.</w:t>
      </w:r>
    </w:p>
    <w:p w14:paraId="65704354"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Acrescenta-se, ainda, que esta reflexão assumirá, ainda, um relevo e uma importância muito especiais quando se pretende, como é o caso no âmbito do PHAI3C, que tais ambientes residenciais onde irão habitar muitos idosos, sejam igualmente habitados por adultos e adultos jovens, recriando-se uma unidade de habitação coletiva multigeracional e multifuncional, pois também desejavelmente incluindo espaços comuns multifuncionais e outras funções de apoio residencial e urbano ; é evidente que então nestas circunstâncias não pode mesmo haver nem indícios desses apoios especializados à saúde – isto embora os espaços devam poder integrar tais apoios.</w:t>
      </w:r>
    </w:p>
    <w:p w14:paraId="1ED3DE0F" w14:textId="4492A965"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 xml:space="preserve">Foi neste sentido que se julgou oportuno integrar aqui algumas notas selecionadas a propósito da aplicação de uma estratégia psicológica no design hospitalar ao serviço </w:t>
      </w:r>
      <w:r w:rsidRPr="000B6093">
        <w:rPr>
          <w:b w:val="0"/>
          <w:kern w:val="0"/>
          <w:sz w:val="22"/>
          <w:szCs w:val="22"/>
          <w:lang w:eastAsia="en-US" w:bidi="he-IL"/>
        </w:rPr>
        <w:lastRenderedPageBreak/>
        <w:t xml:space="preserve">dessa referida humanização e mesmo residencialização de espaços estes sim muito diretamente ligados à prestação de cuidados de saúde e daí as referências comentadas que se seguem ao estudo de G. Fischl e A. Gärling, intitulado </w:t>
      </w:r>
      <w:r w:rsidRPr="00C0426C">
        <w:rPr>
          <w:b w:val="0"/>
          <w:i/>
          <w:iCs/>
          <w:kern w:val="0"/>
          <w:sz w:val="22"/>
          <w:szCs w:val="22"/>
          <w:lang w:eastAsia="en-US" w:bidi="he-IL"/>
        </w:rPr>
        <w:t>Patients’ and architects’ perspective of psychosocial supportiveness in a health care facility</w:t>
      </w:r>
      <w:r w:rsidRPr="000B6093">
        <w:rPr>
          <w:b w:val="0"/>
          <w:kern w:val="0"/>
          <w:sz w:val="22"/>
          <w:szCs w:val="22"/>
          <w:lang w:eastAsia="en-US" w:bidi="he-IL"/>
        </w:rPr>
        <w:t xml:space="preserve">. </w:t>
      </w:r>
      <w:r w:rsidRPr="00C0426C">
        <w:rPr>
          <w:bCs/>
          <w:kern w:val="0"/>
          <w:sz w:val="22"/>
          <w:szCs w:val="22"/>
          <w:lang w:eastAsia="en-US" w:bidi="he-IL"/>
        </w:rPr>
        <w:footnoteReference w:id="15"/>
      </w:r>
    </w:p>
    <w:p w14:paraId="40FAB88C"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Serão, assim, em seguida apontados alguns aspetos dedicados, especificamente, ao desenvolvimento de ambientes sem stress, ambientes psicosocialmente apoiantes e mesmo ambientes terapêuticos; tudo numa perspetiva ligada à respetiva pormenorização de arquitetura e tendo sempre presente a sua potencial e parcial aplicação no sentido específico do PHAI3C.</w:t>
      </w:r>
    </w:p>
    <w:p w14:paraId="6D869731" w14:textId="59A2AE19" w:rsidR="00042168" w:rsidRPr="000B6093" w:rsidRDefault="00042168" w:rsidP="00042168">
      <w:pPr>
        <w:spacing w:after="120" w:line="360" w:lineRule="exact"/>
        <w:ind w:left="708"/>
        <w:rPr>
          <w:rFonts w:asciiTheme="minorBidi" w:hAnsiTheme="minorBidi" w:cstheme="minorBidi"/>
          <w:b w:val="0"/>
          <w:bCs/>
          <w:i/>
          <w:iCs/>
          <w:sz w:val="22"/>
          <w:szCs w:val="22"/>
          <w:lang w:val="en-US"/>
        </w:rPr>
      </w:pPr>
      <w:r w:rsidRPr="000B6093">
        <w:rPr>
          <w:rFonts w:asciiTheme="minorBidi" w:hAnsiTheme="minorBidi" w:cstheme="minorBidi"/>
          <w:b w:val="0"/>
          <w:bCs/>
          <w:i/>
          <w:iCs/>
          <w:sz w:val="22"/>
          <w:szCs w:val="22"/>
          <w:lang w:val="en-US"/>
        </w:rPr>
        <w:t xml:space="preserve">. </w:t>
      </w:r>
      <w:r w:rsidRPr="000B6093">
        <w:rPr>
          <w:rFonts w:asciiTheme="minorBidi" w:hAnsiTheme="minorBidi" w:cstheme="minorBidi"/>
          <w:b w:val="0"/>
          <w:bCs/>
          <w:i/>
          <w:iCs/>
          <w:sz w:val="22"/>
          <w:szCs w:val="22"/>
          <w:u w:val="single"/>
          <w:lang w:val="en-US"/>
        </w:rPr>
        <w:t>Spearman’s correlation was calculated to determine associations between architects and patients mood to perceptions of the environmental variables.</w:t>
      </w:r>
      <w:r w:rsidRPr="000B6093">
        <w:rPr>
          <w:rFonts w:asciiTheme="minorBidi" w:hAnsiTheme="minorBidi" w:cstheme="minorBidi"/>
          <w:b w:val="0"/>
          <w:bCs/>
          <w:i/>
          <w:iCs/>
          <w:sz w:val="22"/>
          <w:szCs w:val="22"/>
          <w:lang w:val="en-US"/>
        </w:rPr>
        <w:t xml:space="preserve"> Among architects, the analysis showed that ceiling pattern </w:t>
      </w:r>
      <w:r w:rsidR="007E6406">
        <w:rPr>
          <w:rFonts w:asciiTheme="minorBidi" w:hAnsiTheme="minorBidi" w:cstheme="minorBidi"/>
          <w:b w:val="0"/>
          <w:bCs/>
          <w:i/>
          <w:iCs/>
          <w:sz w:val="22"/>
          <w:szCs w:val="22"/>
          <w:lang w:val="en-US"/>
        </w:rPr>
        <w:t>…</w:t>
      </w:r>
      <w:r w:rsidRPr="000B6093">
        <w:rPr>
          <w:rFonts w:asciiTheme="minorBidi" w:hAnsiTheme="minorBidi" w:cstheme="minorBidi"/>
          <w:b w:val="0"/>
          <w:bCs/>
          <w:i/>
          <w:iCs/>
          <w:sz w:val="22"/>
          <w:szCs w:val="22"/>
          <w:lang w:val="en-US"/>
        </w:rPr>
        <w:t xml:space="preserve"> was positively associated to mood while chair color </w:t>
      </w:r>
      <w:r w:rsidR="00C0426C">
        <w:rPr>
          <w:rFonts w:asciiTheme="minorBidi" w:hAnsiTheme="minorBidi" w:cstheme="minorBidi"/>
          <w:b w:val="0"/>
          <w:bCs/>
          <w:i/>
          <w:iCs/>
          <w:sz w:val="22"/>
          <w:szCs w:val="22"/>
          <w:lang w:val="en-US"/>
        </w:rPr>
        <w:t>…</w:t>
      </w:r>
      <w:r w:rsidRPr="000B6093">
        <w:rPr>
          <w:rFonts w:asciiTheme="minorBidi" w:hAnsiTheme="minorBidi" w:cstheme="minorBidi"/>
          <w:b w:val="0"/>
          <w:bCs/>
          <w:i/>
          <w:iCs/>
          <w:sz w:val="22"/>
          <w:szCs w:val="22"/>
          <w:lang w:val="en-US"/>
        </w:rPr>
        <w:t xml:space="preserve"> was negatively associated. Among patients, it was found that wall color </w:t>
      </w:r>
      <w:r w:rsidR="00C0426C">
        <w:rPr>
          <w:rFonts w:asciiTheme="minorBidi" w:hAnsiTheme="minorBidi" w:cstheme="minorBidi"/>
          <w:b w:val="0"/>
          <w:bCs/>
          <w:i/>
          <w:iCs/>
          <w:sz w:val="22"/>
          <w:szCs w:val="22"/>
          <w:lang w:val="en-US"/>
        </w:rPr>
        <w:t>…</w:t>
      </w:r>
      <w:r w:rsidRPr="000B6093">
        <w:rPr>
          <w:rFonts w:asciiTheme="minorBidi" w:hAnsiTheme="minorBidi" w:cstheme="minorBidi"/>
          <w:b w:val="0"/>
          <w:bCs/>
          <w:i/>
          <w:iCs/>
          <w:sz w:val="22"/>
          <w:szCs w:val="22"/>
          <w:lang w:val="en-US"/>
        </w:rPr>
        <w:t xml:space="preserve">, windows location </w:t>
      </w:r>
      <w:r w:rsidR="007E6406">
        <w:rPr>
          <w:rFonts w:asciiTheme="minorBidi" w:hAnsiTheme="minorBidi" w:cstheme="minorBidi"/>
          <w:b w:val="0"/>
          <w:bCs/>
          <w:i/>
          <w:iCs/>
          <w:sz w:val="22"/>
          <w:szCs w:val="22"/>
          <w:lang w:val="en-US"/>
        </w:rPr>
        <w:t>…</w:t>
      </w:r>
      <w:r w:rsidRPr="000B6093">
        <w:rPr>
          <w:rFonts w:asciiTheme="minorBidi" w:hAnsiTheme="minorBidi" w:cstheme="minorBidi"/>
          <w:b w:val="0"/>
          <w:bCs/>
          <w:i/>
          <w:iCs/>
          <w:sz w:val="22"/>
          <w:szCs w:val="22"/>
          <w:lang w:val="en-US"/>
        </w:rPr>
        <w:t xml:space="preserve"> and meaning of photographs </w:t>
      </w:r>
      <w:r w:rsidR="007E6406">
        <w:rPr>
          <w:rFonts w:asciiTheme="minorBidi" w:hAnsiTheme="minorBidi" w:cstheme="minorBidi"/>
          <w:b w:val="0"/>
          <w:bCs/>
          <w:i/>
          <w:iCs/>
          <w:sz w:val="22"/>
          <w:szCs w:val="22"/>
          <w:lang w:val="en-US"/>
        </w:rPr>
        <w:t>…</w:t>
      </w:r>
      <w:r w:rsidRPr="000B6093">
        <w:rPr>
          <w:rFonts w:asciiTheme="minorBidi" w:hAnsiTheme="minorBidi" w:cstheme="minorBidi"/>
          <w:b w:val="0"/>
          <w:bCs/>
          <w:i/>
          <w:iCs/>
          <w:sz w:val="22"/>
          <w:szCs w:val="22"/>
          <w:lang w:val="en-US"/>
        </w:rPr>
        <w:t xml:space="preserve"> were negatively correlated to mood. </w:t>
      </w:r>
    </w:p>
    <w:p w14:paraId="5F6325D0" w14:textId="77777777" w:rsidR="00042168" w:rsidRPr="000B6093" w:rsidRDefault="00042168" w:rsidP="00042168">
      <w:pPr>
        <w:spacing w:after="120" w:line="360" w:lineRule="exact"/>
        <w:ind w:left="708"/>
        <w:rPr>
          <w:rFonts w:asciiTheme="minorBidi" w:hAnsiTheme="minorBidi" w:cstheme="minorBidi"/>
          <w:b w:val="0"/>
          <w:bCs/>
          <w:i/>
          <w:iCs/>
          <w:sz w:val="22"/>
          <w:szCs w:val="22"/>
          <w:lang w:val="en-US"/>
        </w:rPr>
      </w:pPr>
      <w:r w:rsidRPr="000B6093">
        <w:rPr>
          <w:rFonts w:asciiTheme="minorBidi" w:hAnsiTheme="minorBidi" w:cstheme="minorBidi"/>
          <w:b w:val="0"/>
          <w:bCs/>
          <w:i/>
          <w:iCs/>
          <w:sz w:val="22"/>
          <w:szCs w:val="22"/>
          <w:lang w:val="en-US"/>
        </w:rPr>
        <w:t>. Statistical analysis … show that architects with less than ten years of practice perceived the floor pattern, handicraft meaning, and handicraft colors … as well as location of lights more positively than architects with more than 10 years of practice while the opposite was true for ceiling pattern …</w:t>
      </w:r>
    </w:p>
    <w:p w14:paraId="79AE95DE" w14:textId="77777777" w:rsidR="00042168" w:rsidRPr="000B6093" w:rsidRDefault="00042168" w:rsidP="00042168">
      <w:pPr>
        <w:spacing w:after="120" w:line="360" w:lineRule="exact"/>
        <w:ind w:left="708"/>
        <w:rPr>
          <w:rFonts w:asciiTheme="minorBidi" w:hAnsiTheme="minorBidi" w:cstheme="minorBidi"/>
          <w:b w:val="0"/>
          <w:bCs/>
          <w:i/>
          <w:iCs/>
          <w:sz w:val="22"/>
          <w:szCs w:val="22"/>
          <w:lang w:val="en-US"/>
        </w:rPr>
      </w:pPr>
      <w:r w:rsidRPr="000B6093">
        <w:rPr>
          <w:rFonts w:asciiTheme="minorBidi" w:hAnsiTheme="minorBidi" w:cstheme="minorBidi"/>
          <w:b w:val="0"/>
          <w:bCs/>
          <w:i/>
          <w:iCs/>
          <w:sz w:val="22"/>
          <w:szCs w:val="22"/>
          <w:lang w:val="en-US"/>
        </w:rPr>
        <w:t xml:space="preserve">. For the corridor, architects with less than ten years of practice perceived the location of chairs more positively than architects with more than 10 years of practice while the opposite was true for ceiling pattern. </w:t>
      </w:r>
    </w:p>
    <w:p w14:paraId="39B868C6" w14:textId="77777777" w:rsidR="00042168" w:rsidRPr="000B6093" w:rsidRDefault="00042168" w:rsidP="00042168">
      <w:pPr>
        <w:spacing w:after="120" w:line="360" w:lineRule="exact"/>
        <w:ind w:left="708"/>
        <w:rPr>
          <w:rFonts w:asciiTheme="minorBidi" w:hAnsiTheme="minorBidi" w:cstheme="minorBidi"/>
          <w:b w:val="0"/>
          <w:bCs/>
          <w:i/>
          <w:iCs/>
          <w:sz w:val="22"/>
          <w:szCs w:val="22"/>
          <w:lang w:val="en-US"/>
        </w:rPr>
      </w:pPr>
      <w:r w:rsidRPr="000B6093">
        <w:rPr>
          <w:rFonts w:asciiTheme="minorBidi" w:hAnsiTheme="minorBidi" w:cstheme="minorBidi"/>
          <w:b w:val="0"/>
          <w:bCs/>
          <w:i/>
          <w:iCs/>
          <w:sz w:val="22"/>
          <w:szCs w:val="22"/>
          <w:lang w:val="en-US"/>
        </w:rPr>
        <w:t xml:space="preserve">. Patients above the age of 50 years perceived environmental variables such as floor pattern, furniture pattern as well as color of photographies as significantly more positive than patients below 50 years of age. The noise and safety levels were perceived by patients above 50 years as more acceptable, while the flower material was perceived as more negative in comparison with patients below 50 years of age. </w:t>
      </w:r>
    </w:p>
    <w:p w14:paraId="729848F8" w14:textId="77777777" w:rsidR="00042168" w:rsidRPr="000B6093" w:rsidRDefault="00042168" w:rsidP="00042168">
      <w:pPr>
        <w:spacing w:after="120" w:line="360" w:lineRule="exact"/>
        <w:ind w:left="708"/>
        <w:rPr>
          <w:rFonts w:asciiTheme="minorBidi" w:hAnsiTheme="minorBidi" w:cstheme="minorBidi"/>
          <w:b w:val="0"/>
          <w:bCs/>
          <w:i/>
          <w:iCs/>
          <w:sz w:val="22"/>
          <w:szCs w:val="22"/>
          <w:lang w:val="en-US"/>
        </w:rPr>
      </w:pPr>
      <w:r w:rsidRPr="000B6093">
        <w:rPr>
          <w:rFonts w:asciiTheme="minorBidi" w:hAnsiTheme="minorBidi" w:cstheme="minorBidi"/>
          <w:b w:val="0"/>
          <w:bCs/>
          <w:i/>
          <w:iCs/>
          <w:sz w:val="22"/>
          <w:szCs w:val="22"/>
          <w:lang w:val="en-US"/>
        </w:rPr>
        <w:t xml:space="preserve">. By calculating frequencies of significant differences for architect and patient subject groups’ rankings of the environmental details was possible: </w:t>
      </w:r>
      <w:r w:rsidRPr="000B6093">
        <w:rPr>
          <w:rFonts w:asciiTheme="minorBidi" w:hAnsiTheme="minorBidi" w:cstheme="minorBidi"/>
          <w:b w:val="0"/>
          <w:bCs/>
          <w:i/>
          <w:iCs/>
          <w:sz w:val="22"/>
          <w:szCs w:val="22"/>
          <w:u w:val="single"/>
          <w:lang w:val="en-US"/>
        </w:rPr>
        <w:t xml:space="preserve">1. window </w:t>
      </w:r>
      <w:r w:rsidRPr="000B6093">
        <w:rPr>
          <w:rFonts w:asciiTheme="minorBidi" w:hAnsiTheme="minorBidi" w:cstheme="minorBidi"/>
          <w:b w:val="0"/>
          <w:bCs/>
          <w:i/>
          <w:iCs/>
          <w:sz w:val="22"/>
          <w:szCs w:val="22"/>
          <w:u w:val="single"/>
          <w:lang w:val="en-US"/>
        </w:rPr>
        <w:lastRenderedPageBreak/>
        <w:t>(18), 2. floor (9) and wall (9), 3. ceiling (7) and furniture (7), 4. handicraft (2), photography (2), chair (2) and curtain (2), 5. noise level (1), safety (1), space for moving (1).</w:t>
      </w:r>
      <w:r w:rsidRPr="000B6093">
        <w:rPr>
          <w:rFonts w:asciiTheme="minorBidi" w:hAnsiTheme="minorBidi" w:cstheme="minorBidi"/>
          <w:b w:val="0"/>
          <w:bCs/>
          <w:i/>
          <w:iCs/>
          <w:sz w:val="22"/>
          <w:szCs w:val="22"/>
          <w:lang w:val="en-US"/>
        </w:rPr>
        <w:t xml:space="preserve"> (pg. 3)</w:t>
      </w:r>
    </w:p>
    <w:p w14:paraId="57345884" w14:textId="77777777" w:rsidR="00042168" w:rsidRPr="000B6093" w:rsidRDefault="00042168" w:rsidP="0015022A">
      <w:pPr>
        <w:spacing w:after="240" w:line="360" w:lineRule="exact"/>
        <w:ind w:left="709"/>
        <w:rPr>
          <w:rFonts w:asciiTheme="minorBidi" w:hAnsiTheme="minorBidi" w:cstheme="minorBidi"/>
          <w:b w:val="0"/>
          <w:bCs/>
          <w:i/>
          <w:iCs/>
          <w:sz w:val="22"/>
          <w:szCs w:val="22"/>
        </w:rPr>
      </w:pPr>
      <w:r w:rsidRPr="000B6093">
        <w:rPr>
          <w:rFonts w:asciiTheme="minorBidi" w:hAnsiTheme="minorBidi" w:cstheme="minorBidi"/>
          <w:b w:val="0"/>
          <w:bCs/>
          <w:i/>
          <w:iCs/>
          <w:sz w:val="22"/>
          <w:szCs w:val="22"/>
          <w:lang w:val="en-US"/>
        </w:rPr>
        <w:t xml:space="preserve">… With regards to the outstanding importance of windows, further research may focus on how the restorative potential of the built environment can be influenced by means of architectural details. </w:t>
      </w:r>
      <w:r w:rsidRPr="000B6093">
        <w:rPr>
          <w:rFonts w:asciiTheme="minorBidi" w:hAnsiTheme="minorBidi" w:cstheme="minorBidi"/>
          <w:b w:val="0"/>
          <w:bCs/>
          <w:i/>
          <w:iCs/>
          <w:sz w:val="22"/>
          <w:szCs w:val="22"/>
        </w:rPr>
        <w:t>(pg. 6)</w:t>
      </w:r>
    </w:p>
    <w:p w14:paraId="0E3494B3"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Lembra-se, desde já, a propósito que o desenho das janelas pode ou deve considerar, entre outros aspetos, quando trabalhamos para várias gerações, a possibilidade de elas serem bem úteis não só para vista de pé, mas também para vistas a partir de posições sentadas e mesmo a partir de posições deitadas.</w:t>
      </w:r>
    </w:p>
    <w:p w14:paraId="2B13C2A7" w14:textId="77777777" w:rsidR="00BE1060"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E fica a questão : será que este tipo de cuidados de projeto têm sido, pelo menos, minimamente considerado nos últimos tempos na conceção de edifícios usados em boa parte por pessoas fragilizadas ?</w:t>
      </w:r>
      <w:bookmarkStart w:id="30" w:name="_Toc102641016"/>
    </w:p>
    <w:p w14:paraId="3D6D0BB2" w14:textId="200641B7" w:rsidR="00042168" w:rsidRPr="00BE1060" w:rsidRDefault="00042168" w:rsidP="0015022A">
      <w:pPr>
        <w:pStyle w:val="Ttulo4"/>
      </w:pPr>
      <w:r w:rsidRPr="00BE1060">
        <w:t>(ii) Notas a propósito de uma reflexão sobre a importância dos espaços intermediários na conceção residencial</w:t>
      </w:r>
      <w:bookmarkEnd w:id="30"/>
      <w:r w:rsidRPr="00BE1060">
        <w:t xml:space="preserve"> </w:t>
      </w:r>
    </w:p>
    <w:p w14:paraId="1B6686C8"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Não se estranhe este item, pois se estamos a avançar, como é o caso, do geral para o particular, e tendo em conta que os espaços residenciais do PHAI3C poderão ser razoavelmente “concentrados” ou “compactados” (usando-se este termo apenas numa perspetiva objetivamente formal e funcional), então, para além de funções habitacionais terão de existir microfunções e para além de espaços domésticos “maiores” ou “uniformes”, deverão existir microespaços inter-relacionados e adaptáveis e, chegados aqui, fica evidente a importância de uma pequena reflexão sobre a importância dos espaços intermediários na conceção residencial; que importará, naturalmente, apurar e desenvolver posteriormente.</w:t>
      </w:r>
    </w:p>
    <w:p w14:paraId="474D5556" w14:textId="41555F6E"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 xml:space="preserve">No sentido específico do PHAI3C esta matéria dos espaços intermediários será também muito importante no desenvolvimento de espaços comuns de transição entre as zonas privativas e as mais socializadoras e mesmo de espaços de uso público condicionado que cativem residentes do </w:t>
      </w:r>
      <w:r w:rsidR="007E6406" w:rsidRPr="000B6093">
        <w:rPr>
          <w:b w:val="0"/>
          <w:kern w:val="0"/>
          <w:sz w:val="22"/>
          <w:szCs w:val="22"/>
          <w:lang w:eastAsia="en-US" w:bidi="he-IL"/>
        </w:rPr>
        <w:t>edifício</w:t>
      </w:r>
      <w:r w:rsidRPr="000B6093">
        <w:rPr>
          <w:b w:val="0"/>
          <w:kern w:val="0"/>
          <w:sz w:val="22"/>
          <w:szCs w:val="22"/>
          <w:lang w:eastAsia="en-US" w:bidi="he-IL"/>
        </w:rPr>
        <w:t xml:space="preserve"> e da vizinhança ; e aliás são vários os grandes arquitetos que defendem que boa parte da arquitetura se desenvolve em espaços « entre », de transição, passagem e relação.</w:t>
      </w:r>
    </w:p>
    <w:p w14:paraId="7CCFA44C"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 xml:space="preserve">E se estamos a trabalhar numa expressiva humanização, não institucionalização e equilibrada desfuncionalização das intervenções do PHAI3C então nada melhor do </w:t>
      </w:r>
      <w:r w:rsidRPr="000B6093">
        <w:rPr>
          <w:b w:val="0"/>
          <w:kern w:val="0"/>
          <w:sz w:val="22"/>
          <w:szCs w:val="22"/>
          <w:lang w:eastAsia="en-US" w:bidi="he-IL"/>
        </w:rPr>
        <w:lastRenderedPageBreak/>
        <w:t>que trabalhar nos « entre-espaços » e nas relações entre ambientes, para lá da estafada « métrica » funcionalista.</w:t>
      </w:r>
    </w:p>
    <w:p w14:paraId="44DEF291" w14:textId="673CE9AD"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Nesta perpsetiva e tendo em conta a sua provável importância numa adequada estruturação arquitetónica do PHAI3C juntam-se, em seguida, excertos do documento de Ana Luz, intitulado</w:t>
      </w:r>
      <w:r w:rsidRPr="007E6406">
        <w:rPr>
          <w:b w:val="0"/>
          <w:i/>
          <w:iCs/>
          <w:kern w:val="0"/>
          <w:sz w:val="22"/>
          <w:szCs w:val="22"/>
          <w:lang w:eastAsia="en-US" w:bidi="he-IL"/>
        </w:rPr>
        <w:t> Places In-Between: The Transit(ional) Locations of Nomadic Narratives</w:t>
      </w:r>
      <w:r w:rsidRPr="000B6093">
        <w:rPr>
          <w:b w:val="0"/>
          <w:kern w:val="0"/>
          <w:sz w:val="22"/>
          <w:szCs w:val="22"/>
          <w:lang w:eastAsia="en-US" w:bidi="he-IL"/>
        </w:rPr>
        <w:t xml:space="preserve">.  </w:t>
      </w:r>
      <w:r w:rsidRPr="007E6406">
        <w:rPr>
          <w:bCs/>
          <w:kern w:val="0"/>
          <w:sz w:val="22"/>
          <w:szCs w:val="22"/>
          <w:lang w:eastAsia="en-US" w:bidi="he-IL"/>
        </w:rPr>
        <w:footnoteReference w:id="16"/>
      </w:r>
    </w:p>
    <w:p w14:paraId="380C815D" w14:textId="168208FD" w:rsidR="00042168" w:rsidRPr="0015022A" w:rsidRDefault="00042168" w:rsidP="00042168">
      <w:pPr>
        <w:spacing w:after="120" w:line="360" w:lineRule="exact"/>
        <w:ind w:left="708"/>
        <w:rPr>
          <w:rFonts w:asciiTheme="minorBidi" w:hAnsiTheme="minorBidi" w:cstheme="minorBidi"/>
          <w:b w:val="0"/>
          <w:bCs/>
          <w:i/>
          <w:iCs/>
          <w:sz w:val="22"/>
          <w:szCs w:val="22"/>
          <w:lang w:val="en-US"/>
        </w:rPr>
      </w:pPr>
      <w:r w:rsidRPr="0015022A">
        <w:rPr>
          <w:rFonts w:asciiTheme="minorBidi" w:hAnsiTheme="minorBidi" w:cstheme="minorBidi"/>
          <w:b w:val="0"/>
          <w:bCs/>
          <w:i/>
          <w:iCs/>
          <w:sz w:val="22"/>
          <w:szCs w:val="22"/>
          <w:lang w:val="en-US"/>
        </w:rPr>
        <w:t xml:space="preserve">. The guiding principle of urbanism was always division. </w:t>
      </w:r>
      <w:r w:rsidRPr="0015022A">
        <w:rPr>
          <w:rFonts w:asciiTheme="minorBidi" w:hAnsiTheme="minorBidi" w:cstheme="minorBidi"/>
          <w:b w:val="0"/>
          <w:bCs/>
          <w:i/>
          <w:iCs/>
          <w:sz w:val="22"/>
          <w:szCs w:val="22"/>
          <w:u w:val="single"/>
          <w:lang w:val="en-US"/>
        </w:rPr>
        <w:t>Framing, fencing, dividing and limiting define enclosure and contrast, and generally the term limits stands for the boundaries that demarcate the spaces on either side.</w:t>
      </w:r>
      <w:r w:rsidRPr="0015022A">
        <w:rPr>
          <w:rFonts w:asciiTheme="minorBidi" w:hAnsiTheme="minorBidi" w:cstheme="minorBidi"/>
          <w:b w:val="0"/>
          <w:bCs/>
          <w:i/>
          <w:iCs/>
          <w:sz w:val="22"/>
          <w:szCs w:val="22"/>
          <w:lang w:val="en-US"/>
        </w:rPr>
        <w:t xml:space="preserve"> Following both Elizabeth Grosz and bell hooks’ thoughts, this text will discuss the possibility and openness of a third space between the two sides of the margin</w:t>
      </w:r>
      <w:r w:rsidR="00BE1060" w:rsidRPr="0015022A">
        <w:rPr>
          <w:rFonts w:asciiTheme="minorBidi" w:hAnsiTheme="minorBidi" w:cstheme="minorBidi"/>
          <w:b w:val="0"/>
          <w:bCs/>
          <w:i/>
          <w:iCs/>
          <w:sz w:val="22"/>
          <w:szCs w:val="22"/>
          <w:lang w:val="en-US"/>
        </w:rPr>
        <w:t xml:space="preserve"> …</w:t>
      </w:r>
    </w:p>
    <w:p w14:paraId="52CB9AB6" w14:textId="77777777" w:rsidR="00042168" w:rsidRPr="0015022A" w:rsidRDefault="00042168" w:rsidP="00042168">
      <w:pPr>
        <w:spacing w:after="120" w:line="360" w:lineRule="exact"/>
        <w:ind w:left="708"/>
        <w:rPr>
          <w:rFonts w:asciiTheme="minorBidi" w:hAnsiTheme="minorBidi" w:cstheme="minorBidi"/>
          <w:b w:val="0"/>
          <w:bCs/>
          <w:i/>
          <w:iCs/>
          <w:sz w:val="22"/>
          <w:szCs w:val="22"/>
          <w:lang w:val="en-US"/>
        </w:rPr>
      </w:pPr>
      <w:r w:rsidRPr="0015022A">
        <w:rPr>
          <w:rFonts w:asciiTheme="minorBidi" w:hAnsiTheme="minorBidi" w:cstheme="minorBidi"/>
          <w:b w:val="0"/>
          <w:bCs/>
          <w:i/>
          <w:iCs/>
          <w:sz w:val="22"/>
          <w:szCs w:val="22"/>
          <w:u w:val="single"/>
          <w:lang w:val="en-US"/>
        </w:rPr>
        <w:t>. Spatially speaking, the position of the in-between implies a middle location between two events and opposed spaces, for instance: between in and out, here and there, this and that (sides)</w:t>
      </w:r>
      <w:r w:rsidRPr="0015022A">
        <w:rPr>
          <w:rFonts w:asciiTheme="minorBidi" w:hAnsiTheme="minorBidi" w:cstheme="minorBidi"/>
          <w:b w:val="0"/>
          <w:bCs/>
          <w:i/>
          <w:iCs/>
          <w:sz w:val="22"/>
          <w:szCs w:val="22"/>
          <w:lang w:val="en-US"/>
        </w:rPr>
        <w:t>. This paper argues against this encompassing dualism or binary logic, discussing the occurrence of a third physical position between them.</w:t>
      </w:r>
    </w:p>
    <w:p w14:paraId="67FB0E5C" w14:textId="5FBC58F0" w:rsidR="00042168" w:rsidRPr="0015022A" w:rsidRDefault="00042168" w:rsidP="00042168">
      <w:pPr>
        <w:spacing w:after="120" w:line="360" w:lineRule="exact"/>
        <w:ind w:left="708"/>
        <w:rPr>
          <w:rFonts w:asciiTheme="minorBidi" w:hAnsiTheme="minorBidi" w:cstheme="minorBidi"/>
          <w:b w:val="0"/>
          <w:bCs/>
          <w:i/>
          <w:iCs/>
          <w:sz w:val="22"/>
          <w:szCs w:val="22"/>
          <w:lang w:val="en-US"/>
        </w:rPr>
      </w:pPr>
      <w:r w:rsidRPr="0015022A">
        <w:rPr>
          <w:rFonts w:asciiTheme="minorBidi" w:hAnsiTheme="minorBidi" w:cstheme="minorBidi"/>
          <w:b w:val="0"/>
          <w:bCs/>
          <w:i/>
          <w:iCs/>
          <w:sz w:val="22"/>
          <w:szCs w:val="22"/>
          <w:lang w:val="en-US"/>
        </w:rPr>
        <w:t xml:space="preserve">. </w:t>
      </w:r>
      <w:r w:rsidRPr="0015022A">
        <w:rPr>
          <w:rFonts w:asciiTheme="minorBidi" w:hAnsiTheme="minorBidi" w:cstheme="minorBidi"/>
          <w:b w:val="0"/>
          <w:bCs/>
          <w:i/>
          <w:iCs/>
          <w:sz w:val="22"/>
          <w:szCs w:val="22"/>
          <w:u w:val="single"/>
          <w:lang w:val="en-US"/>
        </w:rPr>
        <w:t>The concept of in-betweeness will be considered as a natural process of place-making</w:t>
      </w:r>
      <w:r w:rsidRPr="0015022A">
        <w:rPr>
          <w:rFonts w:asciiTheme="minorBidi" w:hAnsiTheme="minorBidi" w:cstheme="minorBidi"/>
          <w:b w:val="0"/>
          <w:bCs/>
          <w:i/>
          <w:iCs/>
          <w:sz w:val="22"/>
          <w:szCs w:val="22"/>
          <w:lang w:val="en-US"/>
        </w:rPr>
        <w:t>,</w:t>
      </w:r>
      <w:r w:rsidR="00BE1060" w:rsidRPr="0015022A">
        <w:rPr>
          <w:rFonts w:asciiTheme="minorBidi" w:hAnsiTheme="minorBidi" w:cstheme="minorBidi"/>
          <w:b w:val="0"/>
          <w:bCs/>
          <w:i/>
          <w:iCs/>
          <w:sz w:val="22"/>
          <w:szCs w:val="22"/>
          <w:lang w:val="en-US"/>
        </w:rPr>
        <w:t xml:space="preserve"> … </w:t>
      </w:r>
      <w:r w:rsidRPr="0015022A">
        <w:rPr>
          <w:rFonts w:asciiTheme="minorBidi" w:hAnsiTheme="minorBidi" w:cstheme="minorBidi"/>
          <w:b w:val="0"/>
          <w:bCs/>
          <w:i/>
          <w:iCs/>
          <w:sz w:val="22"/>
          <w:szCs w:val="22"/>
          <w:lang w:val="en-US"/>
        </w:rPr>
        <w:t xml:space="preserve"> (pg. 143)</w:t>
      </w:r>
    </w:p>
    <w:p w14:paraId="2562BBE3" w14:textId="14BA0341" w:rsidR="00042168" w:rsidRPr="00BD1728" w:rsidRDefault="00042168" w:rsidP="00042168">
      <w:pPr>
        <w:spacing w:after="120" w:line="360" w:lineRule="exact"/>
        <w:ind w:left="708"/>
        <w:rPr>
          <w:rFonts w:asciiTheme="minorBidi" w:hAnsiTheme="minorBidi" w:cstheme="minorBidi"/>
          <w:b w:val="0"/>
          <w:bCs/>
          <w:i/>
          <w:iCs/>
          <w:sz w:val="22"/>
          <w:szCs w:val="22"/>
        </w:rPr>
      </w:pPr>
      <w:r w:rsidRPr="0015022A">
        <w:rPr>
          <w:rFonts w:asciiTheme="minorBidi" w:hAnsiTheme="minorBidi" w:cstheme="minorBidi"/>
          <w:b w:val="0"/>
          <w:bCs/>
          <w:i/>
          <w:iCs/>
          <w:sz w:val="22"/>
          <w:szCs w:val="22"/>
          <w:lang w:val="en-US"/>
        </w:rPr>
        <w:t xml:space="preserve">. </w:t>
      </w:r>
      <w:r w:rsidRPr="0015022A">
        <w:rPr>
          <w:rFonts w:asciiTheme="minorBidi" w:hAnsiTheme="minorBidi" w:cstheme="minorBidi"/>
          <w:b w:val="0"/>
          <w:bCs/>
          <w:i/>
          <w:iCs/>
          <w:sz w:val="22"/>
          <w:szCs w:val="22"/>
          <w:u w:val="single"/>
          <w:lang w:val="en-US"/>
        </w:rPr>
        <w:t>One can almost say that the cliché of the in-between is everywhere, and every author has a different name or text to explain it</w:t>
      </w:r>
      <w:r w:rsidR="00BE1060" w:rsidRPr="0015022A">
        <w:rPr>
          <w:rFonts w:asciiTheme="minorBidi" w:hAnsiTheme="minorBidi" w:cstheme="minorBidi"/>
          <w:b w:val="0"/>
          <w:bCs/>
          <w:i/>
          <w:iCs/>
          <w:sz w:val="22"/>
          <w:szCs w:val="22"/>
          <w:lang w:val="en-US"/>
        </w:rPr>
        <w:t xml:space="preserve"> … </w:t>
      </w:r>
      <w:r w:rsidRPr="0015022A">
        <w:rPr>
          <w:rFonts w:asciiTheme="minorBidi" w:hAnsiTheme="minorBidi" w:cstheme="minorBidi"/>
          <w:b w:val="0"/>
          <w:bCs/>
          <w:i/>
          <w:iCs/>
          <w:sz w:val="22"/>
          <w:szCs w:val="22"/>
          <w:lang w:val="en-US"/>
        </w:rPr>
        <w:t xml:space="preserve">However, I would like to suggest that the concept of inbetweeness implicates instead an inter- form, a prefix that means juxtapositions, overlapping, concurrence, layers, a dialectic interaction between things (objects, subjects and spaces)…, the in-between concept will be explored as a potential canvas for new possibilities within urban studies, as a new place for different design considerations. </w:t>
      </w:r>
      <w:r w:rsidRPr="00BD1728">
        <w:rPr>
          <w:rFonts w:asciiTheme="minorBidi" w:hAnsiTheme="minorBidi" w:cstheme="minorBidi"/>
          <w:b w:val="0"/>
          <w:bCs/>
          <w:i/>
          <w:iCs/>
          <w:sz w:val="22"/>
          <w:szCs w:val="22"/>
        </w:rPr>
        <w:t>(pg. 143-144)</w:t>
      </w:r>
    </w:p>
    <w:p w14:paraId="57CEAC7C" w14:textId="77777777" w:rsidR="00042168" w:rsidRPr="00BE1060" w:rsidRDefault="00042168" w:rsidP="0015022A">
      <w:pPr>
        <w:pStyle w:val="Ttulo4"/>
      </w:pPr>
      <w:bookmarkStart w:id="31" w:name="_Toc102641017"/>
      <w:r w:rsidRPr="00BE1060">
        <w:t>(iii) Notas a propósito da importância de soluções residenciais e urbanas que promovam ativamente a movimentação e as atividades físicas dos habitantes.</w:t>
      </w:r>
      <w:bookmarkEnd w:id="31"/>
    </w:p>
    <w:p w14:paraId="2EBBF3A7" w14:textId="0A4D2A52" w:rsidR="00042168" w:rsidRPr="000B6093" w:rsidRDefault="00042168" w:rsidP="000B6093">
      <w:pPr>
        <w:spacing w:after="240" w:line="360" w:lineRule="auto"/>
        <w:rPr>
          <w:b w:val="0"/>
          <w:kern w:val="0"/>
          <w:sz w:val="22"/>
          <w:szCs w:val="22"/>
          <w:u w:val="single"/>
          <w:lang w:eastAsia="en-US" w:bidi="he-IL"/>
        </w:rPr>
      </w:pPr>
      <w:r w:rsidRPr="000B6093">
        <w:rPr>
          <w:b w:val="0"/>
          <w:kern w:val="0"/>
          <w:sz w:val="22"/>
          <w:szCs w:val="22"/>
          <w:lang w:eastAsia="en-US" w:bidi="he-IL"/>
        </w:rPr>
        <w:lastRenderedPageBreak/>
        <w:t xml:space="preserve">Como estamos a abordar variados aspetos que, sendo talvez mais particulares, poderão, no entanto, influenciar a </w:t>
      </w:r>
      <w:r w:rsidR="007E6406" w:rsidRPr="000B6093">
        <w:rPr>
          <w:b w:val="0"/>
          <w:kern w:val="0"/>
          <w:sz w:val="22"/>
          <w:szCs w:val="22"/>
          <w:lang w:eastAsia="en-US" w:bidi="he-IL"/>
        </w:rPr>
        <w:t>própria</w:t>
      </w:r>
      <w:r w:rsidRPr="000B6093">
        <w:rPr>
          <w:b w:val="0"/>
          <w:kern w:val="0"/>
          <w:sz w:val="22"/>
          <w:szCs w:val="22"/>
          <w:lang w:eastAsia="en-US" w:bidi="he-IL"/>
        </w:rPr>
        <w:t xml:space="preserve"> estruturação das intervenções do PHAI3C, não poderia faltar uma referência específica a </w:t>
      </w:r>
      <w:r w:rsidRPr="000B6093">
        <w:rPr>
          <w:b w:val="0"/>
          <w:kern w:val="0"/>
          <w:sz w:val="22"/>
          <w:szCs w:val="22"/>
          <w:u w:val="single"/>
          <w:lang w:eastAsia="en-US" w:bidi="he-IL"/>
        </w:rPr>
        <w:t>um desenho residencial e misto que promova a movimentação confortável e segura essencialmente horizontal, através de percursos e zonas comuns atraentes e bem estruturadas, mas também, pontualmente, e com alternativas, através de pequenas escadas muito bem desenhadas.</w:t>
      </w:r>
    </w:p>
    <w:p w14:paraId="7B7F2901"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 xml:space="preserve">Naturalmente que uma tal preocupação deverá conviver com a maximização das acessibilidades em termos de ascensores e meios específicos de apoio à circulação de pessoas muito condicionadas em termos de movimentação, mas atenção para que tais preocupações não desvirtuem um ambiente geral agradavelmente digno e residencial, sem estigmas evidenciados referidos a esses apoios. </w:t>
      </w:r>
    </w:p>
    <w:p w14:paraId="5854F550"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 xml:space="preserve">Esta é uma perspetiva que terá influências diretas tanto na escala global e num expressivo desenvolvimento horizontal das intervenções do PHAI3C, como nos seus muito desejáveis “prolongamentos” exteriores em zonas exteriores com diversos usos – por exemplo, pátios de estar e pequenas hortas – e em pequenos percursos pedonais protegidos, onde os habitantes possam “deambular” confortavelmente. </w:t>
      </w:r>
    </w:p>
    <w:p w14:paraId="4E53D1E8" w14:textId="77777777" w:rsidR="00042168" w:rsidRPr="000B6093" w:rsidRDefault="00042168" w:rsidP="000B6093">
      <w:pPr>
        <w:spacing w:after="240" w:line="360" w:lineRule="auto"/>
        <w:rPr>
          <w:b w:val="0"/>
          <w:kern w:val="0"/>
          <w:sz w:val="22"/>
          <w:szCs w:val="22"/>
          <w:u w:val="single"/>
          <w:lang w:eastAsia="en-US" w:bidi="he-IL"/>
        </w:rPr>
      </w:pPr>
      <w:r w:rsidRPr="000B6093">
        <w:rPr>
          <w:b w:val="0"/>
          <w:kern w:val="0"/>
          <w:sz w:val="22"/>
          <w:szCs w:val="22"/>
          <w:lang w:eastAsia="en-US" w:bidi="he-IL"/>
        </w:rPr>
        <w:t xml:space="preserve">Este enfoque específico na dinamização da movimentação segura dos residentes deverá ter desenvolvimento em termos de </w:t>
      </w:r>
      <w:r w:rsidRPr="000B6093">
        <w:rPr>
          <w:b w:val="0"/>
          <w:kern w:val="0"/>
          <w:sz w:val="22"/>
          <w:szCs w:val="22"/>
          <w:u w:val="single"/>
          <w:lang w:eastAsia="en-US" w:bidi="he-IL"/>
        </w:rPr>
        <w:t>um acentuado favorecimento das mais diversas atividades físicas; desde as simples estadias em espaços exteriores privados, ao cuidar das plantas em canteiros e pequenos talhões de hortas ergonómicos, até às essenciais atividades de preparação física específica, que deverá ser devidamente adequada às diversas capacidades físicas, e que deverá sempre ser prevista com um sentido de expressiva dignidade e atratividade dos respetivos espaços e equipamentos.</w:t>
      </w:r>
    </w:p>
    <w:p w14:paraId="00A894F1" w14:textId="210FA8FB" w:rsidR="00042168" w:rsidRPr="007E6406" w:rsidRDefault="00042168" w:rsidP="000B6093">
      <w:pPr>
        <w:spacing w:after="240" w:line="360" w:lineRule="auto"/>
        <w:rPr>
          <w:bCs/>
          <w:kern w:val="0"/>
          <w:sz w:val="22"/>
          <w:szCs w:val="22"/>
          <w:lang w:eastAsia="en-US" w:bidi="he-IL"/>
        </w:rPr>
      </w:pPr>
      <w:r w:rsidRPr="000B6093">
        <w:rPr>
          <w:b w:val="0"/>
          <w:kern w:val="0"/>
          <w:sz w:val="22"/>
          <w:szCs w:val="22"/>
          <w:lang w:eastAsia="en-US" w:bidi="he-IL"/>
        </w:rPr>
        <w:t xml:space="preserve">Apenas a título de exemplo da importância da atividade física no bem-estar dos mais idosos refere-se o estudo de Gretchen Reynolds </w:t>
      </w:r>
      <w:r w:rsidRPr="007E6406">
        <w:rPr>
          <w:b w:val="0"/>
          <w:i/>
          <w:iCs/>
          <w:kern w:val="0"/>
          <w:sz w:val="22"/>
          <w:szCs w:val="22"/>
          <w:lang w:eastAsia="en-US" w:bidi="he-IL"/>
        </w:rPr>
        <w:t>intitulado Why lifting weights can be so potent for aging well</w:t>
      </w:r>
      <w:r w:rsidRPr="000B6093">
        <w:rPr>
          <w:b w:val="0"/>
          <w:kern w:val="0"/>
          <w:sz w:val="22"/>
          <w:szCs w:val="22"/>
          <w:lang w:eastAsia="en-US" w:bidi="he-IL"/>
        </w:rPr>
        <w:t xml:space="preserve">.  </w:t>
      </w:r>
      <w:r w:rsidRPr="007E6406">
        <w:rPr>
          <w:bCs/>
          <w:kern w:val="0"/>
          <w:sz w:val="22"/>
          <w:szCs w:val="22"/>
          <w:lang w:eastAsia="en-US" w:bidi="he-IL"/>
        </w:rPr>
        <w:footnoteReference w:id="17"/>
      </w:r>
    </w:p>
    <w:p w14:paraId="5E6684FE" w14:textId="77777777" w:rsidR="00042168" w:rsidRPr="0015022A" w:rsidRDefault="00042168" w:rsidP="00042168">
      <w:pPr>
        <w:spacing w:after="240" w:line="360" w:lineRule="exact"/>
        <w:ind w:left="709"/>
        <w:rPr>
          <w:rFonts w:asciiTheme="minorBidi" w:hAnsiTheme="minorBidi" w:cstheme="minorBidi"/>
          <w:b w:val="0"/>
          <w:bCs/>
          <w:i/>
          <w:iCs/>
          <w:sz w:val="22"/>
          <w:szCs w:val="22"/>
        </w:rPr>
      </w:pPr>
      <w:r w:rsidRPr="0015022A">
        <w:rPr>
          <w:rFonts w:asciiTheme="minorBidi" w:hAnsiTheme="minorBidi" w:cstheme="minorBidi"/>
          <w:b w:val="0"/>
          <w:bCs/>
          <w:i/>
          <w:iCs/>
          <w:sz w:val="22"/>
          <w:szCs w:val="22"/>
        </w:rPr>
        <w:t xml:space="preserve">O treino orientado de resistência aplicada a todo o corpo, com base em levantamento de pesos, desenvolvido durante 3 meses, leva a ganho de força </w:t>
      </w:r>
      <w:r w:rsidRPr="0015022A">
        <w:rPr>
          <w:rFonts w:asciiTheme="minorBidi" w:hAnsiTheme="minorBidi" w:cstheme="minorBidi"/>
          <w:b w:val="0"/>
          <w:bCs/>
          <w:i/>
          <w:iCs/>
          <w:sz w:val="22"/>
          <w:szCs w:val="22"/>
        </w:rPr>
        <w:lastRenderedPageBreak/>
        <w:t>e melhorias de saúde, e a um hábito de prática dessa atividade com autonomia (não supervisionado) pelo menos uma vez por semana.</w:t>
      </w:r>
    </w:p>
    <w:p w14:paraId="1E08DAE5"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 xml:space="preserve">No sentido do PHAI3C parece ser possível associar este tipo de exercício com o do passear com pesos nas mãos, favorecendo-se a qualidade deste excelente exercício; no entanto há que ter em conta, tal como foi acima apontado, a necessidade de se contemplar a existência de um espaço específico e digno para apoiar esta atividade, provavelmente, com boa luz natural e relação com o exterior natural, podendo ser multifuncional, mas não se harmonizando com conversões profundas (ex., de zona de estar). </w:t>
      </w:r>
    </w:p>
    <w:p w14:paraId="54C2413B"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Outras atividades físicas mais elaboradas e exigentes em termos de instalações e equipamentos de apoio poderão ser previstas, pelo menos, em termos de reserva de espaço para futura instalação ; e nestas evidentemente as ligadas a instalações e equipamentos aquáticos serão especialmente bem-vindas, mas aqui entra-se em níveis de previsão muoto elaborados e daí a ideia da reserva de espaço.</w:t>
      </w:r>
    </w:p>
    <w:p w14:paraId="3B4D5D8F" w14:textId="77777777" w:rsidR="00042168" w:rsidRPr="00BE1060" w:rsidRDefault="00042168" w:rsidP="0015022A">
      <w:pPr>
        <w:pStyle w:val="Ttulo4"/>
      </w:pPr>
      <w:bookmarkStart w:id="32" w:name="_Toc102641018"/>
      <w:r w:rsidRPr="00BE1060">
        <w:t>(iv) Notas a propósito de um guia de desenho para residências com cuidados (exemplo promovido por um município).</w:t>
      </w:r>
      <w:bookmarkEnd w:id="32"/>
    </w:p>
    <w:p w14:paraId="220B0AB9"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A perspetiva de abordagem destas temáticas de uma forma técnica e sistemática encontra já, felizmente, um muito amplo campo documental muito amplo, diversificado e especializado, designadamente, em termos de « guias de desenho » que embora na grande maioria não dedicados especificamente a intervenções intergeracionais, podem e devem ser diretamente muito úteis no âmbito da aplicação prática pormenorizada do PHAI3C ; e daí a inclusão deste item, elaborado a propósito de um guia de desenho para residências com cuidados ou « apoiadas ».</w:t>
      </w:r>
    </w:p>
    <w:p w14:paraId="1CA71188"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u w:val="single"/>
          <w:lang w:eastAsia="en-US" w:bidi="he-IL"/>
        </w:rPr>
        <w:t>No sentido específico do PHAI3C os conteúdos de muitos guias de desenho para residências apoiadas e para habitação adequada a idosos tratam, assim, de matéria diretamente aplicável,</w:t>
      </w:r>
      <w:r w:rsidRPr="000B6093">
        <w:rPr>
          <w:b w:val="0"/>
          <w:kern w:val="0"/>
          <w:sz w:val="22"/>
          <w:szCs w:val="22"/>
          <w:lang w:eastAsia="en-US" w:bidi="he-IL"/>
        </w:rPr>
        <w:t xml:space="preserve"> mas que é, aqui, considerada, essencialmente nos seus aspetos estruturadores do desenvolvimento arquitetónico global do Programa, embora chegando, naturalmente, a apontamentos práticos muito interessantes, que se procuraram, desde já salientar.</w:t>
      </w:r>
    </w:p>
    <w:p w14:paraId="50585C55" w14:textId="57414B16"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lastRenderedPageBreak/>
        <w:t xml:space="preserve">Nesta perspetiva é, em seguida, amplamente referenciado e comentado o estudo de Anne Prentice e da Housing LIN, intitulado </w:t>
      </w:r>
      <w:r w:rsidRPr="007E6406">
        <w:rPr>
          <w:b w:val="0"/>
          <w:i/>
          <w:iCs/>
          <w:kern w:val="0"/>
          <w:sz w:val="22"/>
          <w:szCs w:val="22"/>
          <w:lang w:eastAsia="en-US" w:bidi="he-IL"/>
        </w:rPr>
        <w:t>Developing a Design Guide for Accommodation with Support / Care at Sunderland City Council</w:t>
      </w:r>
      <w:r w:rsidRPr="000B6093">
        <w:rPr>
          <w:b w:val="0"/>
          <w:kern w:val="0"/>
          <w:sz w:val="22"/>
          <w:szCs w:val="22"/>
          <w:lang w:eastAsia="en-US" w:bidi="he-IL"/>
        </w:rPr>
        <w:t xml:space="preserve">.  </w:t>
      </w:r>
      <w:r w:rsidRPr="007E6406">
        <w:rPr>
          <w:bCs/>
          <w:kern w:val="0"/>
          <w:sz w:val="22"/>
          <w:szCs w:val="22"/>
          <w:lang w:eastAsia="en-US" w:bidi="he-IL"/>
        </w:rPr>
        <w:footnoteReference w:id="18"/>
      </w:r>
      <w:r w:rsidRPr="007E6406">
        <w:rPr>
          <w:bCs/>
          <w:kern w:val="0"/>
          <w:sz w:val="22"/>
          <w:szCs w:val="22"/>
          <w:lang w:eastAsia="en-US" w:bidi="he-IL"/>
        </w:rPr>
        <w:t xml:space="preserve"> </w:t>
      </w:r>
    </w:p>
    <w:p w14:paraId="68DAFF1F"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A título informativo regista-se que este documento é considerado de grande importância para consultas eventuais, consistindo numa sistematização de aspetos técnicos que faria pouco sentido abordar aqui de forma muito extensa; e neste sentido o referido documento integra uma coletânea, designada Arquivo de Consulta do PHAI3C, que se encontra em desenvolvimento.</w:t>
      </w:r>
    </w:p>
    <w:p w14:paraId="4CDFAC97"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 xml:space="preserve">Importa sublinhar, aqui, a definição que se propõe de “residências apoiadas”, para não se confundir com o conceito, mais lato e essencialmente económico de “habitação apoiada” e no plural, para se atenuar o sentido institucional; </w:t>
      </w:r>
      <w:r w:rsidRPr="000B6093">
        <w:rPr>
          <w:b w:val="0"/>
          <w:kern w:val="0"/>
          <w:sz w:val="22"/>
          <w:szCs w:val="22"/>
          <w:u w:val="single"/>
          <w:lang w:eastAsia="en-US" w:bidi="he-IL"/>
        </w:rPr>
        <w:t>importa ainda salientar a ideia aqui existente de residências apoiadas dedicadas a pessoas de qualquer idade.</w:t>
      </w:r>
    </w:p>
    <w:p w14:paraId="3BECFF76"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 xml:space="preserve">Continuando esta reflexão no âmbito do PHAI3C poderemos passar para um conceito/definição de “residências intergeracionais” (ou Residências Intergeracionais Urbanas ou Residências Intergeracionais com Serviços), apenas, não se referindo “apoios” ou “serviços”, também para se evitarem estigmas e mal-entendidos e deixando-se os espaços comuns como característica específica de tal (nova) forma de habitar e os respectivos serviços que existirão (ou até não), como algo que pode acontecer nesses espaços. </w:t>
      </w:r>
    </w:p>
    <w:p w14:paraId="0E112D35"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Esta ideia de poder designar/identificar melhor uma intervenção que se enquadra no PHAI3C parece ser importante no sentido de se pugnar pela dinamização deste tipo de intervenções.</w:t>
      </w:r>
    </w:p>
    <w:p w14:paraId="44000DD7"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É muito interessante a dualidade de uma nova intervenção (i) útil e aberta à comunidade local e, simultaneamente, (ii) que apoie ao máximo o uso do espaço público e dos equipamentos locais por pessoas com eventuais fragilidades; de certa forma é dar e receber e sempre num crescendo de urbanidade local, que pode ser mais um factor dinamizador de intervenções PHAI3C, designadamente, no seu apoio municipal e público.</w:t>
      </w:r>
    </w:p>
    <w:p w14:paraId="511FC4CD" w14:textId="77777777" w:rsidR="00042168" w:rsidRPr="000B6093" w:rsidRDefault="00042168" w:rsidP="000B6093">
      <w:pPr>
        <w:spacing w:after="240" w:line="360" w:lineRule="auto"/>
        <w:rPr>
          <w:b w:val="0"/>
          <w:kern w:val="0"/>
          <w:sz w:val="22"/>
          <w:szCs w:val="22"/>
          <w:u w:val="single"/>
          <w:lang w:eastAsia="en-US" w:bidi="he-IL"/>
        </w:rPr>
      </w:pPr>
      <w:r w:rsidRPr="000B6093">
        <w:rPr>
          <w:b w:val="0"/>
          <w:kern w:val="0"/>
          <w:sz w:val="22"/>
          <w:szCs w:val="22"/>
          <w:u w:val="single"/>
          <w:lang w:eastAsia="en-US" w:bidi="he-IL"/>
        </w:rPr>
        <w:lastRenderedPageBreak/>
        <w:t>A defendida coordenação do design e desenvolvimento da solução com aspetos de gestão a longo prazo e manutenção consiste, verdadeiramente, numa aproximação a algo que se pode definir como uma gestão por um lado para-hoteleira e, por outro lado multifuncional e multisensível, pelo que é extremamente exigente e muito provavelmente só uma adequada sensibilidade cooperativa a possa harmonizar dentro de limites de custos aceitáveis para o objetivo em vista : que é, também, o de atribuir ao PHAI3C estatuto como uma verdadeira nova categoria de Habitação de Interesse Social Portuguesa (HISP).</w:t>
      </w:r>
    </w:p>
    <w:p w14:paraId="4ACDC231" w14:textId="5A9BCC80" w:rsidR="00042168" w:rsidRPr="000B6093" w:rsidRDefault="00042168" w:rsidP="000B6093">
      <w:pPr>
        <w:spacing w:after="240" w:line="360" w:lineRule="auto"/>
        <w:rPr>
          <w:bCs/>
          <w:kern w:val="0"/>
          <w:sz w:val="22"/>
          <w:szCs w:val="22"/>
          <w:lang w:eastAsia="en-US" w:bidi="he-IL"/>
        </w:rPr>
      </w:pPr>
      <w:r w:rsidRPr="000B6093">
        <w:rPr>
          <w:bCs/>
          <w:kern w:val="0"/>
          <w:sz w:val="22"/>
          <w:szCs w:val="22"/>
          <w:lang w:eastAsia="en-US" w:bidi="he-IL"/>
        </w:rPr>
        <w:t>No referido estudo de Anne Prentice e da Housing LIN defendem-se alguns aspetos verdadeira e potencialmente estruturadores da solução global de arquitetura urbana de intervenções « </w:t>
      </w:r>
      <w:r w:rsidRPr="007E6406">
        <w:rPr>
          <w:bCs/>
          <w:i/>
          <w:iCs/>
          <w:kern w:val="0"/>
          <w:sz w:val="22"/>
          <w:szCs w:val="22"/>
          <w:lang w:eastAsia="en-US" w:bidi="he-IL"/>
        </w:rPr>
        <w:t>for Accommodation with Support / Care</w:t>
      </w:r>
      <w:r w:rsidRPr="000B6093">
        <w:rPr>
          <w:bCs/>
          <w:kern w:val="0"/>
          <w:sz w:val="22"/>
          <w:szCs w:val="22"/>
          <w:lang w:eastAsia="en-US" w:bidi="he-IL"/>
        </w:rPr>
        <w:t> » e que aqui, por vezes, iremos associando às intervenções do PHAI3C:</w:t>
      </w:r>
      <w:r w:rsidR="007E6406" w:rsidRPr="007E6406">
        <w:rPr>
          <w:rStyle w:val="Refdenotaderodap"/>
          <w:bCs/>
          <w:kern w:val="0"/>
          <w:sz w:val="22"/>
          <w:szCs w:val="22"/>
          <w:lang w:eastAsia="en-US" w:bidi="he-IL"/>
        </w:rPr>
        <w:footnoteReference w:id="19"/>
      </w:r>
    </w:p>
    <w:p w14:paraId="529FA3D9"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 xml:space="preserve">. </w:t>
      </w:r>
      <w:r w:rsidRPr="000B6093">
        <w:rPr>
          <w:b w:val="0"/>
          <w:kern w:val="0"/>
          <w:sz w:val="22"/>
          <w:szCs w:val="22"/>
          <w:u w:val="single"/>
          <w:lang w:eastAsia="en-US" w:bidi="he-IL"/>
        </w:rPr>
        <w:t>Defende-se uma maximização do uso do espaço exterior</w:t>
      </w:r>
      <w:r w:rsidRPr="000B6093">
        <w:rPr>
          <w:b w:val="0"/>
          <w:kern w:val="0"/>
          <w:sz w:val="22"/>
          <w:szCs w:val="22"/>
          <w:lang w:eastAsia="en-US" w:bidi="he-IL"/>
        </w:rPr>
        <w:t xml:space="preserve"> (no Reino Unido salienta-se este objetivo de projeto) e também uma maximização, associada, do ambiente natural; condições estas não dispendiosas e extremamente eficazes em termos de satisfação residencial de todos os níveis etários e em particular dos seniores.</w:t>
      </w:r>
    </w:p>
    <w:p w14:paraId="515D91B3"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 xml:space="preserve">. </w:t>
      </w:r>
      <w:r w:rsidRPr="000B6093">
        <w:rPr>
          <w:b w:val="0"/>
          <w:kern w:val="0"/>
          <w:sz w:val="22"/>
          <w:szCs w:val="22"/>
          <w:u w:val="single"/>
          <w:lang w:eastAsia="en-US" w:bidi="he-IL"/>
        </w:rPr>
        <w:t>Defende-se o conciliar dos novos modos de habitar com uma inovação construtiva</w:t>
      </w:r>
      <w:r w:rsidRPr="000B6093">
        <w:rPr>
          <w:b w:val="0"/>
          <w:kern w:val="0"/>
          <w:sz w:val="22"/>
          <w:szCs w:val="22"/>
          <w:lang w:eastAsia="en-US" w:bidi="he-IL"/>
        </w:rPr>
        <w:t xml:space="preserve"> sustentada em termos ambientais e económicos; é, assim, realmente visar o futuro das necessidades.</w:t>
      </w:r>
    </w:p>
    <w:p w14:paraId="0DAB6004"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 xml:space="preserve">. </w:t>
      </w:r>
      <w:r w:rsidRPr="000B6093">
        <w:rPr>
          <w:b w:val="0"/>
          <w:kern w:val="0"/>
          <w:sz w:val="22"/>
          <w:szCs w:val="22"/>
          <w:u w:val="single"/>
          <w:lang w:eastAsia="en-US" w:bidi="he-IL"/>
        </w:rPr>
        <w:t>Considera-se que é realmente vital considerar para além das exigências e desejos dos residentes, as necessidades e as próprias perspetivas dos visitantes e de quem aí trabalha diariamente</w:t>
      </w:r>
      <w:r w:rsidRPr="000B6093">
        <w:rPr>
          <w:b w:val="0"/>
          <w:kern w:val="0"/>
          <w:sz w:val="22"/>
          <w:szCs w:val="22"/>
          <w:lang w:eastAsia="en-US" w:bidi="he-IL"/>
        </w:rPr>
        <w:t>.</w:t>
      </w:r>
    </w:p>
    <w:p w14:paraId="028F20B8"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 xml:space="preserve">. </w:t>
      </w:r>
      <w:r w:rsidRPr="000B6093">
        <w:rPr>
          <w:b w:val="0"/>
          <w:kern w:val="0"/>
          <w:sz w:val="22"/>
          <w:szCs w:val="22"/>
          <w:u w:val="single"/>
          <w:lang w:eastAsia="en-US" w:bidi="he-IL"/>
        </w:rPr>
        <w:t>Há que conceber para um habitar potencialmente muito apoiado, mas fazê-lo de forma expressivamente “camuflada</w:t>
      </w:r>
      <w:r w:rsidRPr="000B6093">
        <w:rPr>
          <w:b w:val="0"/>
          <w:kern w:val="0"/>
          <w:sz w:val="22"/>
          <w:szCs w:val="22"/>
          <w:lang w:eastAsia="en-US" w:bidi="he-IL"/>
        </w:rPr>
        <w:t xml:space="preserve">”, no que se refere às exigências de um tal habitar, e fazê-lo sem beliscar o essencial bloco de exigências de atractividade, domesticidade e integração, que devem caraterizar a habitação corrente. E este objetivo é essencial se quisermos integrar, como é desejável, várias “categorias” de habitantes numa mesma intervenção; evidentemente que haverá limites ao “nível” de apoios e cuidados possíveis numa habitação integrada num PHAI3C, mas serão sempre limites mais </w:t>
      </w:r>
      <w:r w:rsidRPr="000B6093">
        <w:rPr>
          <w:b w:val="0"/>
          <w:kern w:val="0"/>
          <w:sz w:val="22"/>
          <w:szCs w:val="22"/>
          <w:lang w:eastAsia="en-US" w:bidi="he-IL"/>
        </w:rPr>
        <w:lastRenderedPageBreak/>
        <w:t>elevados do que os possíveis numa habitação corrente e não previamente preparada para a integração dos referidos apoios e cuidados, bem como para o seu uso por pessoas condicionadas na movimentação e na perceção.</w:t>
      </w:r>
    </w:p>
    <w:p w14:paraId="47E6ED36" w14:textId="77777777" w:rsidR="00042168" w:rsidRPr="000B6093" w:rsidRDefault="00042168" w:rsidP="0015022A">
      <w:pPr>
        <w:pStyle w:val="Ttulo4"/>
      </w:pPr>
      <w:r w:rsidRPr="000B6093">
        <w:t>Os espaços de uma « pequena » habitação, mas muito envolvente, agradável e bem apropriável</w:t>
      </w:r>
    </w:p>
    <w:p w14:paraId="02151629"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É muito importante esta perspectiva ampla e cosy, de um habitar inovador porque vai buscar o melhor da melhor habitação permanente, embora em “doses” razoavelmente minimalistas (ex.º microespaços), assim como o melhor da “habitação” hoteleira e, ainda, o melhor de uma estrutura cooperativa em termos de gestão, participação e convivialidade. De certa forma é juntar ao habitar funcional o habitar por prazer e por lazer e ainda toda uma outra série de atividades compatíveis - viver, jogar, trabalhar, estudar, etc.; não se trata aqui, realmente, de uma qualquer “máquina de habitar”, nunca se trata, hoje em dia de uma tal máquina « contra-natura » e ainda mais quando estamos a visar habitantes fragilizados .</w:t>
      </w:r>
    </w:p>
    <w:p w14:paraId="7DFFC37C"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Sobre esta matéria importa lançar, aqui, uma reflexão cujo desenvolvimento terá de ser posterior a este artigo, mas que desde já se refere a uma capacidade, que é naturalmente rara, de se desenvolverem espaços residenciais cuja « compactação » não prejudica e até estimula a mútua relação entre espaços e funções e entre « microespaços » e « microfunções » ; tem de se tratar realmente de fazer « boa arquitetura » e não serão todos capazes de lá chegar, mas haverá, naturalmente, lugar à divulgação de boas práticas e de soluções exemplares, posterioremente reinterpretadas e sempre, desejavelmente, melhoradas.</w:t>
      </w:r>
    </w:p>
    <w:p w14:paraId="6B5BD0FB"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Não se resiste a comentar que o microzonamento de pequenos apartamentos não é fácil nem se confunde com a simples e tantas vezes simplista disposição de pequenos conjuntos de mobiliário, talvez imaginando que as pessoas vão seguir essa sugestão mal fundamentada; há que conhecer muitos usos e hábitos de ocupação doméstica, há que imaginar realmente que somos nós os habitantes e até diversos habitantes, com diversos gostos e hábitos e tal não é nada fácil ; mas só assim chegaremos a algum lado.</w:t>
      </w:r>
    </w:p>
    <w:p w14:paraId="3C6D1E67"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 xml:space="preserve">E por outro lado deveríamos tentar defender o uso dos apartamentos numa perspetiva verdadeiramente adequada, tantos em termos de funcionalidade, como de apropriação, como e dignidade residencial ; isto porque muito poucos habitantes têm a </w:t>
      </w:r>
      <w:r w:rsidRPr="000B6093">
        <w:rPr>
          <w:b w:val="0"/>
          <w:kern w:val="0"/>
          <w:sz w:val="22"/>
          <w:szCs w:val="22"/>
          <w:lang w:eastAsia="en-US" w:bidi="he-IL"/>
        </w:rPr>
        <w:lastRenderedPageBreak/>
        <w:t>sensibilidade e o conhecimento para assim procederem e, tendencialmente, com poucos espaços e com eventuais espaços relativamente complexos para apropriar os resultados podem ser desastrosos em termos do desejado máximo bem-estar privado – e talvez por isso há casos de intervenções dedicadas a idosos onde existe aconselhamento específico ao nível da arquitetura interior das unidades habitacionais.</w:t>
      </w:r>
    </w:p>
    <w:p w14:paraId="41341A94" w14:textId="77777777" w:rsidR="00042168" w:rsidRPr="000B6093" w:rsidRDefault="00042168" w:rsidP="0015022A">
      <w:pPr>
        <w:pStyle w:val="Ttulo4"/>
      </w:pPr>
      <w:r w:rsidRPr="000B6093">
        <w:t>Projetar para habitantes com demências</w:t>
      </w:r>
    </w:p>
    <w:p w14:paraId="370537DF"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Embora o objetivo do PHAI3C não seja o apoio a habitantes com demências, sabemos que estas começam a surgir, mais frequentemente, em idades avançadas, e considerando-se, assim, que esta matéria é essencial, para que uma intervenção do PHAI3C seja adequada a um amplo leque de capacidades físicas e mentais.</w:t>
      </w:r>
    </w:p>
    <w:p w14:paraId="5E3D3FED"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 xml:space="preserve">E afinal as condições que favorecem o uso das habitações por pessoas com demências também favorecem o seu uso por todos os outros habitantes como fica evidente nos seguintes aspetos : a habitação deve ser especialmente clara em termos de leitura dos espaços interiores, bem estruturada, bem iluminada, bem isolada e acusticamente adequada, cromaticamente agradável e legível, e muito adequada em termos de design de comunicação e, já agora, de equipamentos (ex., sentido de conforto, etc.); e tudo isto faz também muito sentido porque os idosos tendem a ver pior, ouvir pior e a terem problemas de memória e de senilidade, sendo que o objetivo é que eles possam habitar aí, eventualmente, até morrerem.  </w:t>
      </w:r>
    </w:p>
    <w:p w14:paraId="6ECA3FBC" w14:textId="77777777" w:rsidR="00042168" w:rsidRPr="000B6093" w:rsidRDefault="00042168" w:rsidP="0015022A">
      <w:pPr>
        <w:pStyle w:val="Ttulo4"/>
      </w:pPr>
      <w:r w:rsidRPr="000B6093">
        <w:t>Projetar para habitantes com problemas de visão e outras fragilidades</w:t>
      </w:r>
    </w:p>
    <w:p w14:paraId="13ECBCCA"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O que foi aqui referido relativamente a uma especial habilitação dos espaços residenciais para pessoas fragilizadas no que se refere à respetiva iluminação natural deverá ser tomado em conta, pelo menos, em três facetas qualitativas específicas :</w:t>
      </w:r>
    </w:p>
    <w:p w14:paraId="7C134082"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 a primeira naturalmente ligada à extrema importância que tem esta qualificação da iluminação natural e também da iluminação artificial na satisfação, na agradabilidade nos usos interiores e na segurança das pessoas fragilizadas ;</w:t>
      </w:r>
    </w:p>
    <w:p w14:paraId="099EC519"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 xml:space="preserve">. a segunda correspondendo à já apontada grande importância que tem a conceção geral e pormenorizada da fenestração exterior em idênticos aspetos de agradabilidade e estímulo do uso da habitação, por pessoas que tendencialmente permanecerão bastante tempo nesse interior, visando-se, aqui, especificamente a comunicabilidade entre interior e exterior e a vital importância do « espetáculo » e da « cenografia » que </w:t>
      </w:r>
      <w:r w:rsidRPr="000B6093">
        <w:rPr>
          <w:b w:val="0"/>
          <w:kern w:val="0"/>
          <w:sz w:val="22"/>
          <w:szCs w:val="22"/>
          <w:lang w:eastAsia="en-US" w:bidi="he-IL"/>
        </w:rPr>
        <w:lastRenderedPageBreak/>
        <w:t>pode e deve ser preparada com esses vãos e com as adequadas integração local e pormenorização da vizinhança ;</w:t>
      </w:r>
    </w:p>
    <w:p w14:paraId="2AFC0BF4"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 e a terceira porque esta condição faz destacar a enorme importância que tem o conforto, a sanidade e a sustentabilidade ambiental na sua globalidade no que se refere ao bem-estar, à saúde e à satisfação de habitantes fragilizados – lembrando-se aqui a importância de um interior: higrotermicamente equilibrado sem necessidade de muitas despesas;  recebendo insolação regrada ; sem humidades ; naturalmente bem ventilado ; bem isolado em termos sonoros ;  facilmente mantido e limpo ; e isento de materiais que afetem a qualidade do ar interior.</w:t>
      </w:r>
    </w:p>
    <w:p w14:paraId="22634824" w14:textId="4D04CA22" w:rsidR="00042168" w:rsidRPr="00BE1060" w:rsidRDefault="00042168" w:rsidP="0015022A">
      <w:pPr>
        <w:pStyle w:val="Ttulo4"/>
      </w:pPr>
      <w:bookmarkStart w:id="33" w:name="_Toc102641019"/>
      <w:r w:rsidRPr="00BE1060">
        <w:t xml:space="preserve">(v) Reflexão a propósito de uma conceção “doméstica” pormenorizada de “equipamentos de saúde” </w:t>
      </w:r>
      <w:r w:rsidR="007E6406">
        <w:t xml:space="preserve">- </w:t>
      </w:r>
      <w:r w:rsidRPr="00BE1060">
        <w:t>tipo de espaço a tipo de espaç</w:t>
      </w:r>
      <w:bookmarkEnd w:id="33"/>
      <w:r w:rsidR="007E6406">
        <w:t>o</w:t>
      </w:r>
      <w:r w:rsidRPr="00BE1060">
        <w:t xml:space="preserve"> </w:t>
      </w:r>
    </w:p>
    <w:p w14:paraId="55D33EE8"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Tal como já aqui se sublinhou, se até em equipamentos diretamente ligados à prestação de cuidados de saúde se está a implementar, desde há já alguns anos, uma dinâmica de « humanização » ou mesmo « residencialização » dos ambientes – e haverá aqui interesse em sugerir que a « residencialização » se poderá referir a um grau mais íntimo e « cenográfico » de uma talvez mais simples « humanização » de espaços anteriormente frios, funcionais e institucionais –, então o que devemos defender para intervenções prioritariamente residenciais e apenas suplementar e pontualmente assistenciais como serão as ligadas ao PHAI3C ? E a resposta será muito provavelmente esse grau mais elevado de ambientes calorosos, íntimos, protetores/envolventes, e bem caraterizados e apropriáveis.</w:t>
      </w:r>
    </w:p>
    <w:p w14:paraId="24211C1B" w14:textId="3750A23A"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 xml:space="preserve">Para um maior avanço nesta áreas regista-se aqui o atual e muito generalizado objetivo de alterar a conceção global do aspeto e da pormenorização dos “equipamentos de saúde” designadamente, num sentido da sua maior humanização e até alguma “residencialização”, usando-se para isto referências a um estudo de David Nolan e dos Chi Partners intitulado </w:t>
      </w:r>
      <w:r w:rsidRPr="007E6406">
        <w:rPr>
          <w:b w:val="0"/>
          <w:i/>
          <w:iCs/>
          <w:kern w:val="0"/>
          <w:sz w:val="22"/>
          <w:szCs w:val="22"/>
          <w:lang w:eastAsia="en-US" w:bidi="he-IL"/>
        </w:rPr>
        <w:t>Changing the Physical Environment of Nursing Homes</w:t>
      </w:r>
      <w:r w:rsidRPr="000B6093">
        <w:rPr>
          <w:b w:val="0"/>
          <w:kern w:val="0"/>
          <w:sz w:val="22"/>
          <w:szCs w:val="22"/>
          <w:lang w:eastAsia="en-US" w:bidi="he-IL"/>
        </w:rPr>
        <w:t xml:space="preserve">   </w:t>
      </w:r>
      <w:r w:rsidRPr="007E6406">
        <w:rPr>
          <w:bCs/>
          <w:kern w:val="0"/>
          <w:sz w:val="22"/>
          <w:szCs w:val="22"/>
          <w:lang w:eastAsia="en-US" w:bidi="he-IL"/>
        </w:rPr>
        <w:footnoteReference w:id="20"/>
      </w:r>
      <w:r w:rsidRPr="007E6406">
        <w:rPr>
          <w:bCs/>
          <w:kern w:val="0"/>
          <w:sz w:val="22"/>
          <w:szCs w:val="22"/>
          <w:lang w:eastAsia="en-US" w:bidi="he-IL"/>
        </w:rPr>
        <w:t>;</w:t>
      </w:r>
      <w:r w:rsidRPr="000B6093">
        <w:rPr>
          <w:b w:val="0"/>
          <w:kern w:val="0"/>
          <w:sz w:val="22"/>
          <w:szCs w:val="22"/>
          <w:lang w:eastAsia="en-US" w:bidi="he-IL"/>
        </w:rPr>
        <w:t xml:space="preserve">  estudo este que contém aspetos recomendativos baseados numa análise de vários casos concretos e designadamente de tipologias de equipamentos </w:t>
      </w:r>
      <w:r w:rsidRPr="000B6093">
        <w:rPr>
          <w:b w:val="0"/>
          <w:kern w:val="0"/>
          <w:sz w:val="22"/>
          <w:szCs w:val="22"/>
          <w:lang w:eastAsia="en-US" w:bidi="he-IL"/>
        </w:rPr>
        <w:lastRenderedPageBreak/>
        <w:t xml:space="preserve">de saúde física e funcionalmente aproximadas a soluções habitacionais (ex., as designadas intervenções no âmbito do processo designado por </w:t>
      </w:r>
      <w:r w:rsidRPr="007E6406">
        <w:rPr>
          <w:b w:val="0"/>
          <w:i/>
          <w:iCs/>
          <w:kern w:val="0"/>
          <w:sz w:val="22"/>
          <w:szCs w:val="22"/>
          <w:lang w:eastAsia="en-US" w:bidi="he-IL"/>
        </w:rPr>
        <w:t>Green House®</w:t>
      </w:r>
      <w:r w:rsidRPr="000B6093">
        <w:rPr>
          <w:b w:val="0"/>
          <w:kern w:val="0"/>
          <w:sz w:val="22"/>
          <w:szCs w:val="22"/>
          <w:lang w:eastAsia="en-US" w:bidi="he-IL"/>
        </w:rPr>
        <w:t xml:space="preserve">). </w:t>
      </w:r>
    </w:p>
    <w:p w14:paraId="253FF8C6" w14:textId="77777777" w:rsidR="00042168" w:rsidRPr="000B6093" w:rsidRDefault="00042168" w:rsidP="000B6093">
      <w:pPr>
        <w:spacing w:after="240" w:line="360" w:lineRule="auto"/>
        <w:rPr>
          <w:b w:val="0"/>
          <w:kern w:val="0"/>
          <w:sz w:val="22"/>
          <w:szCs w:val="22"/>
          <w:lang w:eastAsia="en-US" w:bidi="he-IL"/>
        </w:rPr>
      </w:pPr>
      <w:r w:rsidRPr="000B6093">
        <w:rPr>
          <w:b w:val="0"/>
          <w:kern w:val="0"/>
          <w:sz w:val="22"/>
          <w:szCs w:val="22"/>
          <w:lang w:eastAsia="en-US" w:bidi="he-IL"/>
        </w:rPr>
        <w:t>Na perspetiva do aprofundamento das caraterísticas funcionais e formais do PHAI3C importa considerar que ter-se aqui em conta a conceção de Nursing Homes, que poderemos traduzir por “casas de saúde”, embora não se aplicando diretamente ao PHAI3C, acaba por poder ajudar ao enquadramento deste Programa, visando-se um teto de condições potencialmente mais exigentes do que as correntes, que são essencialmente residenciais com apoios de serviços diversificados, mas tendo-se em conta que parte dessas condições, mais exigentes e direcionadas para o apoio específico aos cuidados de saúde, no Programa, deverão estar sempre espacial e funcionalmente previstas ou mesmo já “embebidas” de modo estrategicamente camuflado nos conjuntos residenciais do PHAI3C, e portanto sem qualquer visibilidade, a não ser quando tal seja devidamente aconselhado ou mesmo necessário e neste caso circunscritas aos respetivos espaços privados.</w:t>
      </w:r>
    </w:p>
    <w:p w14:paraId="223789EA" w14:textId="55E8F3C0" w:rsidR="00042168" w:rsidRPr="007E6406" w:rsidRDefault="00042168" w:rsidP="000B6093">
      <w:pPr>
        <w:spacing w:after="240" w:line="360" w:lineRule="auto"/>
        <w:rPr>
          <w:bCs/>
          <w:kern w:val="0"/>
          <w:sz w:val="22"/>
          <w:szCs w:val="22"/>
          <w:lang w:eastAsia="en-US" w:bidi="he-IL"/>
        </w:rPr>
      </w:pPr>
      <w:r w:rsidRPr="007E6406">
        <w:rPr>
          <w:bCs/>
          <w:kern w:val="0"/>
          <w:sz w:val="22"/>
          <w:szCs w:val="22"/>
          <w:lang w:eastAsia="en-US" w:bidi="he-IL"/>
        </w:rPr>
        <w:t xml:space="preserve">Neste sentido de uma procura de aspetos que caraterizem uma conceção “doméstica” pormenorizada de “casas de saúde”, e que possam ter aplicabilidade no PHAI3C, </w:t>
      </w:r>
      <w:r w:rsidRPr="007E6406">
        <w:rPr>
          <w:bCs/>
          <w:kern w:val="0"/>
          <w:sz w:val="22"/>
          <w:szCs w:val="22"/>
          <w:u w:val="single"/>
          <w:lang w:eastAsia="en-US" w:bidi="he-IL"/>
        </w:rPr>
        <w:t xml:space="preserve">registam-se e comentam-se, </w:t>
      </w:r>
      <w:r w:rsidR="007E6406">
        <w:rPr>
          <w:bCs/>
          <w:kern w:val="0"/>
          <w:sz w:val="22"/>
          <w:szCs w:val="22"/>
          <w:u w:val="single"/>
          <w:lang w:eastAsia="en-US" w:bidi="he-IL"/>
        </w:rPr>
        <w:t>nas páginas seguintes</w:t>
      </w:r>
      <w:r w:rsidRPr="007E6406">
        <w:rPr>
          <w:bCs/>
          <w:kern w:val="0"/>
          <w:sz w:val="22"/>
          <w:szCs w:val="22"/>
          <w:u w:val="single"/>
          <w:lang w:eastAsia="en-US" w:bidi="he-IL"/>
        </w:rPr>
        <w:t xml:space="preserve">, alguns </w:t>
      </w:r>
      <w:r w:rsidR="007E6406">
        <w:rPr>
          <w:bCs/>
          <w:kern w:val="0"/>
          <w:sz w:val="22"/>
          <w:szCs w:val="22"/>
          <w:u w:val="single"/>
          <w:lang w:eastAsia="en-US" w:bidi="he-IL"/>
        </w:rPr>
        <w:t xml:space="preserve">importantes </w:t>
      </w:r>
      <w:r w:rsidRPr="007E6406">
        <w:rPr>
          <w:bCs/>
          <w:kern w:val="0"/>
          <w:sz w:val="22"/>
          <w:szCs w:val="22"/>
          <w:u w:val="single"/>
          <w:lang w:eastAsia="en-US" w:bidi="he-IL"/>
        </w:rPr>
        <w:t>aspetos constantes do documento de David Nolan e dos Chi Partners que foi acima referido</w:t>
      </w:r>
      <w:r w:rsidRPr="007E6406">
        <w:rPr>
          <w:bCs/>
          <w:kern w:val="0"/>
          <w:sz w:val="22"/>
          <w:szCs w:val="22"/>
          <w:lang w:eastAsia="en-US" w:bidi="he-IL"/>
        </w:rPr>
        <w:t xml:space="preserve">, onde se abordam sequencialmente as seguintes matérias :  </w:t>
      </w:r>
    </w:p>
    <w:p w14:paraId="6C659AA4" w14:textId="77777777" w:rsidR="00BE1060" w:rsidRPr="000B6093" w:rsidRDefault="00042168" w:rsidP="000B6093">
      <w:pPr>
        <w:pStyle w:val="PargrafodaLista"/>
        <w:numPr>
          <w:ilvl w:val="0"/>
          <w:numId w:val="11"/>
        </w:numPr>
        <w:spacing w:line="360" w:lineRule="auto"/>
        <w:rPr>
          <w:b w:val="0"/>
          <w:kern w:val="0"/>
          <w:sz w:val="22"/>
          <w:szCs w:val="22"/>
          <w:lang w:eastAsia="en-US" w:bidi="he-IL"/>
        </w:rPr>
      </w:pPr>
      <w:r w:rsidRPr="000B6093">
        <w:rPr>
          <w:b w:val="0"/>
          <w:kern w:val="0"/>
          <w:sz w:val="22"/>
          <w:szCs w:val="22"/>
          <w:lang w:eastAsia="en-US" w:bidi="he-IL"/>
        </w:rPr>
        <w:t>potencialidades da criação de um ambiente doméstico e harmonização entre residencialização e cuidados de saúde;</w:t>
      </w:r>
    </w:p>
    <w:p w14:paraId="1DDE1FB6" w14:textId="77777777" w:rsidR="00BE1060" w:rsidRPr="000B6093" w:rsidRDefault="00042168" w:rsidP="000B6093">
      <w:pPr>
        <w:pStyle w:val="PargrafodaLista"/>
        <w:numPr>
          <w:ilvl w:val="0"/>
          <w:numId w:val="11"/>
        </w:numPr>
        <w:spacing w:line="360" w:lineRule="auto"/>
        <w:rPr>
          <w:b w:val="0"/>
          <w:kern w:val="0"/>
          <w:sz w:val="22"/>
          <w:szCs w:val="22"/>
          <w:lang w:eastAsia="en-US" w:bidi="he-IL"/>
        </w:rPr>
      </w:pPr>
      <w:r w:rsidRPr="000B6093">
        <w:rPr>
          <w:b w:val="0"/>
          <w:kern w:val="0"/>
          <w:sz w:val="22"/>
          <w:szCs w:val="22"/>
          <w:lang w:eastAsia="en-US" w:bidi="he-IL"/>
        </w:rPr>
        <w:t xml:space="preserve">aspetos a salientar na tipologia de nursing home designada por Green House®/Small House ; </w:t>
      </w:r>
    </w:p>
    <w:p w14:paraId="4FE532B7" w14:textId="0125B003" w:rsidR="00042168" w:rsidRPr="000B6093" w:rsidRDefault="00042168" w:rsidP="000B6093">
      <w:pPr>
        <w:pStyle w:val="PargrafodaLista"/>
        <w:numPr>
          <w:ilvl w:val="0"/>
          <w:numId w:val="11"/>
        </w:numPr>
        <w:spacing w:line="360" w:lineRule="auto"/>
        <w:rPr>
          <w:b w:val="0"/>
          <w:kern w:val="0"/>
          <w:sz w:val="22"/>
          <w:szCs w:val="22"/>
          <w:lang w:eastAsia="en-US" w:bidi="he-IL"/>
        </w:rPr>
      </w:pPr>
      <w:r w:rsidRPr="000B6093">
        <w:rPr>
          <w:b w:val="0"/>
          <w:kern w:val="0"/>
          <w:sz w:val="22"/>
          <w:szCs w:val="22"/>
          <w:lang w:eastAsia="en-US" w:bidi="he-IL"/>
        </w:rPr>
        <w:t>aspetos a salientar na tipologia de nursing home que segue uma solução doméstica (Household Model) ;</w:t>
      </w:r>
    </w:p>
    <w:p w14:paraId="31C06E2E" w14:textId="273CAE97" w:rsidR="00042168" w:rsidRPr="000B6093" w:rsidRDefault="00BE1060" w:rsidP="000B6093">
      <w:pPr>
        <w:pStyle w:val="PargrafodaLista"/>
        <w:numPr>
          <w:ilvl w:val="0"/>
          <w:numId w:val="11"/>
        </w:numPr>
        <w:spacing w:line="360" w:lineRule="auto"/>
        <w:rPr>
          <w:b w:val="0"/>
          <w:kern w:val="0"/>
          <w:sz w:val="22"/>
          <w:szCs w:val="22"/>
          <w:lang w:eastAsia="en-US" w:bidi="he-IL"/>
        </w:rPr>
      </w:pPr>
      <w:r w:rsidRPr="000B6093">
        <w:rPr>
          <w:b w:val="0"/>
          <w:kern w:val="0"/>
          <w:sz w:val="22"/>
          <w:szCs w:val="22"/>
          <w:lang w:eastAsia="en-US" w:bidi="he-IL"/>
        </w:rPr>
        <w:t>a</w:t>
      </w:r>
      <w:r w:rsidR="00042168" w:rsidRPr="000B6093">
        <w:rPr>
          <w:b w:val="0"/>
          <w:kern w:val="0"/>
          <w:sz w:val="22"/>
          <w:szCs w:val="22"/>
          <w:lang w:eastAsia="en-US" w:bidi="he-IL"/>
        </w:rPr>
        <w:t>pontamentos breves sobre aspetos que caraterizam os principais espaços destas tipologias de nursing homes muito residencializadas.</w:t>
      </w:r>
    </w:p>
    <w:p w14:paraId="3E4F978E" w14:textId="77777777" w:rsidR="00042168" w:rsidRPr="0015022A" w:rsidRDefault="00042168" w:rsidP="0015022A">
      <w:pPr>
        <w:pStyle w:val="Ttulo4"/>
        <w:rPr>
          <w:b w:val="0"/>
          <w:bCs w:val="0"/>
        </w:rPr>
      </w:pPr>
      <w:r w:rsidRPr="0015022A">
        <w:rPr>
          <w:b w:val="0"/>
          <w:bCs w:val="0"/>
        </w:rPr>
        <w:t>a) A propósito das potencialidades da criação de um ambiente doméstico e da harmonização entre residencialização e cuidados de saúde</w:t>
      </w:r>
    </w:p>
    <w:p w14:paraId="0E75E8F2" w14:textId="1A806FE7" w:rsidR="00042168" w:rsidRPr="0015022A" w:rsidRDefault="00042168" w:rsidP="0015022A">
      <w:pPr>
        <w:spacing w:after="240" w:line="360" w:lineRule="exact"/>
        <w:ind w:left="709"/>
        <w:rPr>
          <w:rFonts w:asciiTheme="minorBidi" w:hAnsiTheme="minorBidi" w:cstheme="minorBidi"/>
          <w:b w:val="0"/>
          <w:bCs/>
          <w:i/>
          <w:iCs/>
          <w:sz w:val="22"/>
          <w:szCs w:val="22"/>
          <w:u w:val="single"/>
        </w:rPr>
      </w:pPr>
      <w:r w:rsidRPr="0015022A">
        <w:rPr>
          <w:rFonts w:asciiTheme="minorBidi" w:hAnsiTheme="minorBidi" w:cstheme="minorBidi"/>
          <w:b w:val="0"/>
          <w:bCs/>
          <w:i/>
          <w:iCs/>
          <w:sz w:val="22"/>
          <w:szCs w:val="22"/>
          <w:u w:val="single"/>
          <w:lang w:val="en-US"/>
        </w:rPr>
        <w:lastRenderedPageBreak/>
        <w:t>The creation of a more home-like physical environment is one of the hallmarks of culture change in nursing homes, and facilities that have implemented culture change practices have shown an increased quality of care.</w:t>
      </w:r>
      <w:r w:rsidR="00BE1060" w:rsidRPr="0015022A">
        <w:rPr>
          <w:rFonts w:asciiTheme="minorBidi" w:hAnsiTheme="minorBidi" w:cstheme="minorBidi"/>
          <w:b w:val="0"/>
          <w:bCs/>
          <w:i/>
          <w:iCs/>
          <w:sz w:val="22"/>
          <w:szCs w:val="22"/>
          <w:u w:val="single"/>
          <w:lang w:val="en-US"/>
        </w:rPr>
        <w:t xml:space="preserve"> </w:t>
      </w:r>
      <w:r w:rsidR="00BE1060" w:rsidRPr="0015022A">
        <w:rPr>
          <w:rFonts w:asciiTheme="minorBidi" w:hAnsiTheme="minorBidi" w:cstheme="minorBidi"/>
          <w:b w:val="0"/>
          <w:bCs/>
          <w:i/>
          <w:iCs/>
          <w:sz w:val="22"/>
          <w:szCs w:val="22"/>
          <w:u w:val="single"/>
        </w:rPr>
        <w:t>(pg. 1)</w:t>
      </w:r>
    </w:p>
    <w:p w14:paraId="71FF16BB" w14:textId="77777777" w:rsidR="00042168" w:rsidRPr="0015022A" w:rsidRDefault="00042168" w:rsidP="0015022A">
      <w:pPr>
        <w:spacing w:after="240" w:line="360" w:lineRule="auto"/>
        <w:rPr>
          <w:b w:val="0"/>
          <w:kern w:val="0"/>
          <w:sz w:val="22"/>
          <w:szCs w:val="22"/>
          <w:lang w:eastAsia="en-US" w:bidi="he-IL"/>
        </w:rPr>
      </w:pPr>
      <w:r w:rsidRPr="0015022A">
        <w:rPr>
          <w:b w:val="0"/>
          <w:kern w:val="0"/>
          <w:sz w:val="22"/>
          <w:szCs w:val="22"/>
          <w:lang w:eastAsia="en-US" w:bidi="he-IL"/>
        </w:rPr>
        <w:t xml:space="preserve">No sentido específico do PHAI3C considera-se ser de extremo interesse haver esta partilha de objetivos entre uma verdadeira intervenção residencial intergeracional com espaços comuns suplementares e um menu de serviços de apoio – que se deseja ser o caso do PHAI3C – e o desenvolvimento de uma “casa de saúde” com um ambiente mais “doméstico”; consideram-se, assim, caminhos em dois sentidos opostos : previsão de um espaço residencial onde possam ser instalados equipamentos e serviços específicos de apoio pessoal a determinadas condições de saúde ; e previsão de um equipamento de saúde profundamente « residencializado ». </w:t>
      </w:r>
    </w:p>
    <w:p w14:paraId="6217E557" w14:textId="77777777" w:rsidR="00042168" w:rsidRPr="0015022A" w:rsidRDefault="00042168" w:rsidP="0015022A">
      <w:pPr>
        <w:spacing w:after="240" w:line="360" w:lineRule="auto"/>
        <w:rPr>
          <w:b w:val="0"/>
          <w:kern w:val="0"/>
          <w:sz w:val="22"/>
          <w:szCs w:val="22"/>
          <w:u w:val="single"/>
          <w:lang w:eastAsia="en-US" w:bidi="he-IL"/>
        </w:rPr>
      </w:pPr>
      <w:r w:rsidRPr="0015022A">
        <w:rPr>
          <w:b w:val="0"/>
          <w:kern w:val="0"/>
          <w:sz w:val="22"/>
          <w:szCs w:val="22"/>
          <w:u w:val="single"/>
          <w:lang w:eastAsia="en-US" w:bidi="he-IL"/>
        </w:rPr>
        <w:t>Desta forma pensa-se estar a avançar bem em dois caminhos distintos mas naturalmente associados, ficando, apenas, por considerar até que ponto será de aceitar a eventual e gradual conversão de um conjunto PHAI3C numa intervenção expressivamente ocupada por idosos a necessitarem de muitos apoios.</w:t>
      </w:r>
    </w:p>
    <w:p w14:paraId="49C6198A" w14:textId="77777777" w:rsidR="00042168" w:rsidRPr="0015022A" w:rsidRDefault="00042168" w:rsidP="0015022A">
      <w:pPr>
        <w:spacing w:after="240" w:line="360" w:lineRule="auto"/>
        <w:rPr>
          <w:b w:val="0"/>
          <w:kern w:val="0"/>
          <w:sz w:val="22"/>
          <w:szCs w:val="22"/>
          <w:lang w:eastAsia="en-US" w:bidi="he-IL"/>
        </w:rPr>
      </w:pPr>
      <w:r w:rsidRPr="0015022A">
        <w:rPr>
          <w:b w:val="0"/>
          <w:kern w:val="0"/>
          <w:sz w:val="22"/>
          <w:szCs w:val="22"/>
          <w:lang w:eastAsia="en-US" w:bidi="he-IL"/>
        </w:rPr>
        <w:t xml:space="preserve">Julga-se, desde já, que tal evolução poderá eventualmente acontecer e que não será legítimo colocarmos qualquer tipo de entraves à manutenção das pessoas nos seus “estúdios” e pequenos apartamentos, à medida que envelhecem e vão exigindo, gradualmente, cuidados de apoio mais específicos, sendo o limite a funcionalidade e disponibilidade de apoios especializados e havendo que ter muito cuidado, quer com os cuidados prévios de conforto ambiental e designadamente em termos de isolamento sonoro e de ventilação de cada unidade residencial e dos espaços comuns, quer com a própria estruturação espacio-funcional da intervenção (ex., possibilitando excelentes condições de estada prolongada nos espaços privados interiores e exteriores).   </w:t>
      </w:r>
    </w:p>
    <w:p w14:paraId="4FCEA24B" w14:textId="77777777" w:rsidR="00042168" w:rsidRPr="0015022A" w:rsidRDefault="00042168" w:rsidP="0015022A">
      <w:pPr>
        <w:spacing w:after="240" w:line="360" w:lineRule="auto"/>
        <w:rPr>
          <w:b w:val="0"/>
          <w:kern w:val="0"/>
          <w:sz w:val="22"/>
          <w:szCs w:val="22"/>
          <w:u w:val="single"/>
          <w:lang w:eastAsia="en-US" w:bidi="he-IL"/>
        </w:rPr>
      </w:pPr>
      <w:r w:rsidRPr="0015022A">
        <w:rPr>
          <w:b w:val="0"/>
          <w:kern w:val="0"/>
          <w:sz w:val="22"/>
          <w:szCs w:val="22"/>
          <w:u w:val="single"/>
          <w:lang w:eastAsia="en-US" w:bidi="he-IL"/>
        </w:rPr>
        <w:t>Nestas perspetivas tenhamos dúvidas de que a força e a oportunidade do PHAI3C passará, em boa parte, por este poder ser um Programa muito versátil e específico em cada uma das suas aplicações locais, mantendo um núcleo essencial de aspetos comuns, mas variando as suas duas facetas residenciais e de apoio à saúde, consoante cada situação específica.</w:t>
      </w:r>
    </w:p>
    <w:p w14:paraId="4534E4F2" w14:textId="5919E925" w:rsidR="00042168" w:rsidRPr="0015022A" w:rsidRDefault="00042168" w:rsidP="0015022A">
      <w:pPr>
        <w:spacing w:after="240" w:line="360" w:lineRule="exact"/>
        <w:ind w:left="709"/>
        <w:rPr>
          <w:rFonts w:asciiTheme="minorBidi" w:hAnsiTheme="minorBidi" w:cstheme="minorBidi"/>
          <w:b w:val="0"/>
          <w:bCs/>
          <w:i/>
          <w:iCs/>
          <w:sz w:val="22"/>
          <w:szCs w:val="22"/>
          <w:u w:val="single"/>
        </w:rPr>
      </w:pPr>
      <w:r w:rsidRPr="0015022A">
        <w:rPr>
          <w:rFonts w:asciiTheme="minorBidi" w:hAnsiTheme="minorBidi" w:cstheme="minorBidi"/>
          <w:b w:val="0"/>
          <w:bCs/>
          <w:i/>
          <w:iCs/>
          <w:sz w:val="22"/>
          <w:szCs w:val="22"/>
          <w:u w:val="single"/>
          <w:lang w:val="en-US"/>
        </w:rPr>
        <w:t xml:space="preserve">Today, culture change proponents suggest that nursing homes should be first and foremost a residence and, within that residence, quality health care is </w:t>
      </w:r>
      <w:r w:rsidRPr="0015022A">
        <w:rPr>
          <w:rFonts w:asciiTheme="minorBidi" w:hAnsiTheme="minorBidi" w:cstheme="minorBidi"/>
          <w:b w:val="0"/>
          <w:bCs/>
          <w:i/>
          <w:iCs/>
          <w:sz w:val="22"/>
          <w:szCs w:val="22"/>
          <w:u w:val="single"/>
          <w:lang w:val="en-US"/>
        </w:rPr>
        <w:lastRenderedPageBreak/>
        <w:t>delivered and quality of life is supported.</w:t>
      </w:r>
      <w:r w:rsidRPr="0015022A">
        <w:rPr>
          <w:rFonts w:asciiTheme="minorBidi" w:hAnsiTheme="minorBidi" w:cstheme="minorBidi"/>
          <w:b w:val="0"/>
          <w:bCs/>
          <w:i/>
          <w:iCs/>
          <w:sz w:val="22"/>
          <w:szCs w:val="22"/>
          <w:lang w:val="en-US"/>
        </w:rPr>
        <w:t xml:space="preserve"> </w:t>
      </w:r>
      <w:r w:rsidRPr="0015022A">
        <w:rPr>
          <w:rFonts w:asciiTheme="minorBidi" w:hAnsiTheme="minorBidi" w:cstheme="minorBidi"/>
          <w:b w:val="0"/>
          <w:bCs/>
          <w:i/>
          <w:iCs/>
          <w:sz w:val="22"/>
          <w:szCs w:val="22"/>
          <w:u w:val="single"/>
          <w:lang w:val="en-US"/>
        </w:rPr>
        <w:t>Additionally, care practice over that time has changed dramatically. Long-term care does not have to be delivered in an institutional setting in order to be high quality and many frail, nursing home-eligible individuals are receiving high quality care in their own homes.</w:t>
      </w:r>
      <w:r w:rsidR="00BE1060" w:rsidRPr="0015022A">
        <w:rPr>
          <w:rFonts w:asciiTheme="minorBidi" w:hAnsiTheme="minorBidi" w:cstheme="minorBidi"/>
          <w:b w:val="0"/>
          <w:bCs/>
          <w:i/>
          <w:iCs/>
          <w:sz w:val="22"/>
          <w:szCs w:val="22"/>
          <w:u w:val="single"/>
          <w:lang w:val="en-US"/>
        </w:rPr>
        <w:t xml:space="preserve"> </w:t>
      </w:r>
      <w:r w:rsidR="00BE1060" w:rsidRPr="0015022A">
        <w:rPr>
          <w:rFonts w:asciiTheme="minorBidi" w:hAnsiTheme="minorBidi" w:cstheme="minorBidi"/>
          <w:b w:val="0"/>
          <w:bCs/>
          <w:i/>
          <w:iCs/>
          <w:sz w:val="22"/>
          <w:szCs w:val="22"/>
          <w:u w:val="single"/>
        </w:rPr>
        <w:t>(pg. 2)</w:t>
      </w:r>
    </w:p>
    <w:p w14:paraId="473E12DC" w14:textId="77777777" w:rsidR="00042168" w:rsidRPr="0015022A" w:rsidRDefault="00042168" w:rsidP="0015022A">
      <w:pPr>
        <w:spacing w:after="240" w:line="360" w:lineRule="auto"/>
        <w:rPr>
          <w:b w:val="0"/>
          <w:kern w:val="0"/>
          <w:sz w:val="22"/>
          <w:szCs w:val="22"/>
          <w:lang w:eastAsia="en-US" w:bidi="he-IL"/>
        </w:rPr>
      </w:pPr>
      <w:r w:rsidRPr="0015022A">
        <w:rPr>
          <w:b w:val="0"/>
          <w:kern w:val="0"/>
          <w:sz w:val="22"/>
          <w:szCs w:val="22"/>
          <w:lang w:eastAsia="en-US" w:bidi="he-IL"/>
        </w:rPr>
        <w:t>No sentido específico do PHAI3C e tendo presente a importância da pessoa eventualmente fragilizada, que deve ser « central » nas respetivas preocupações em termos de habitação, bem-estar e saúde, consideram-se de enorme importância as considerações acima registadas, que sublinham que « hoje em dia considera-se que a qualidade de vida é tão importante a qualidade na prestação de cuidados de saúde ».</w:t>
      </w:r>
    </w:p>
    <w:p w14:paraId="3366602F" w14:textId="77777777" w:rsidR="00042168" w:rsidRPr="0015022A" w:rsidRDefault="00042168" w:rsidP="0015022A">
      <w:pPr>
        <w:spacing w:after="240" w:line="360" w:lineRule="auto"/>
        <w:rPr>
          <w:b w:val="0"/>
          <w:kern w:val="0"/>
          <w:sz w:val="22"/>
          <w:szCs w:val="22"/>
          <w:lang w:eastAsia="en-US" w:bidi="he-IL"/>
        </w:rPr>
      </w:pPr>
      <w:r w:rsidRPr="0015022A">
        <w:rPr>
          <w:b w:val="0"/>
          <w:kern w:val="0"/>
          <w:sz w:val="22"/>
          <w:szCs w:val="22"/>
          <w:lang w:eastAsia="en-US" w:bidi="he-IL"/>
        </w:rPr>
        <w:t xml:space="preserve">E por maioria de razão qualquer intervenção de apoio a idosos, mas basicamente residencial, deve ser expressiva e claramente “doméstica” na sua caraterização geral e pormenorizada; conclusão que põe em causa, claramente, parte da « linguagem » ainda vigente em termos de equipamentos de apoio aos seniores. </w:t>
      </w:r>
    </w:p>
    <w:p w14:paraId="7984B1E1" w14:textId="77777777" w:rsidR="00042168" w:rsidRPr="0015022A" w:rsidRDefault="00042168" w:rsidP="0015022A">
      <w:pPr>
        <w:pStyle w:val="Ttulo4"/>
        <w:rPr>
          <w:b w:val="0"/>
          <w:bCs w:val="0"/>
        </w:rPr>
      </w:pPr>
      <w:r w:rsidRPr="0015022A">
        <w:rPr>
          <w:b w:val="0"/>
          <w:bCs w:val="0"/>
        </w:rPr>
        <w:t>b) Aspetos a salientar na tipologia de nursing home designada por Green House®/Small House </w:t>
      </w:r>
    </w:p>
    <w:p w14:paraId="40D11DA1" w14:textId="77777777" w:rsidR="00BE1060" w:rsidRPr="0015022A" w:rsidRDefault="00042168" w:rsidP="0015022A">
      <w:pPr>
        <w:spacing w:after="240" w:line="360" w:lineRule="exact"/>
        <w:ind w:left="709"/>
        <w:rPr>
          <w:rFonts w:asciiTheme="minorBidi" w:hAnsiTheme="minorBidi" w:cstheme="minorBidi"/>
          <w:b w:val="0"/>
          <w:bCs/>
          <w:i/>
          <w:iCs/>
          <w:sz w:val="22"/>
          <w:szCs w:val="22"/>
        </w:rPr>
      </w:pPr>
      <w:r w:rsidRPr="0015022A">
        <w:rPr>
          <w:rFonts w:asciiTheme="minorBidi" w:hAnsiTheme="minorBidi" w:cstheme="minorBidi"/>
          <w:b w:val="0"/>
          <w:bCs/>
          <w:i/>
          <w:iCs/>
          <w:sz w:val="22"/>
          <w:szCs w:val="22"/>
          <w:lang w:val="en-US"/>
        </w:rPr>
        <w:t xml:space="preserve">Licensed as a skilled nursing facility, </w:t>
      </w:r>
      <w:r w:rsidRPr="0015022A">
        <w:rPr>
          <w:rFonts w:asciiTheme="minorBidi" w:hAnsiTheme="minorBidi" w:cstheme="minorBidi"/>
          <w:b w:val="0"/>
          <w:bCs/>
          <w:i/>
          <w:iCs/>
          <w:sz w:val="22"/>
          <w:szCs w:val="22"/>
          <w:u w:val="single"/>
          <w:lang w:val="en-US"/>
        </w:rPr>
        <w:t>the Green House® small home model goes beyond “home-like” to what truly feels like “home” through fundamental changes to architecture, organizational structure and philosophy of care</w:t>
      </w:r>
      <w:r w:rsidRPr="0015022A">
        <w:rPr>
          <w:rFonts w:asciiTheme="minorBidi" w:hAnsiTheme="minorBidi" w:cstheme="minorBidi"/>
          <w:b w:val="0"/>
          <w:bCs/>
          <w:i/>
          <w:iCs/>
          <w:sz w:val="22"/>
          <w:szCs w:val="22"/>
          <w:lang w:val="en-US"/>
        </w:rPr>
        <w:t xml:space="preserve">. </w:t>
      </w:r>
      <w:r w:rsidR="00BE1060" w:rsidRPr="0015022A">
        <w:rPr>
          <w:rFonts w:asciiTheme="minorBidi" w:hAnsiTheme="minorBidi" w:cstheme="minorBidi"/>
          <w:b w:val="0"/>
          <w:bCs/>
          <w:i/>
          <w:iCs/>
          <w:sz w:val="22"/>
          <w:szCs w:val="22"/>
        </w:rPr>
        <w:t>(pg. 3)</w:t>
      </w:r>
    </w:p>
    <w:p w14:paraId="2338A349" w14:textId="77777777" w:rsidR="00042168" w:rsidRPr="0015022A" w:rsidRDefault="00042168" w:rsidP="0015022A">
      <w:pPr>
        <w:spacing w:after="240" w:line="360" w:lineRule="auto"/>
        <w:rPr>
          <w:b w:val="0"/>
          <w:kern w:val="0"/>
          <w:sz w:val="22"/>
          <w:szCs w:val="22"/>
          <w:lang w:eastAsia="en-US" w:bidi="he-IL"/>
        </w:rPr>
      </w:pPr>
      <w:r w:rsidRPr="0015022A">
        <w:rPr>
          <w:b w:val="0"/>
          <w:kern w:val="0"/>
          <w:sz w:val="22"/>
          <w:szCs w:val="22"/>
          <w:lang w:eastAsia="en-US" w:bidi="he-IL"/>
        </w:rPr>
        <w:t>Muitos aspetos poderão sera aqui identificados como elementos úteis para o PHAI3C e, já agora, também no sentido dos equiapmentos residenciais para idosos, salientando-se, desde já,  a interessante repartição em subgrupos de cerca de 12 pessoas, eventualmente, ao nível de um dado piso do edifício; o que levará, por exemplo, a soluções com cerca de 6 estúdios e apartamentos por piso com uma pequena zona de estar comum ; o que talvez se aproxime, estrategicamente, do desenvolvimento em planta de um edifício multifamiliar corrente – matéria esta que evidentemente exigirá maior desenvolvimento.</w:t>
      </w:r>
    </w:p>
    <w:p w14:paraId="4EDCEE40" w14:textId="77777777" w:rsidR="00042168" w:rsidRPr="0015022A" w:rsidRDefault="00042168" w:rsidP="0015022A">
      <w:pPr>
        <w:pStyle w:val="Ttulo4"/>
        <w:rPr>
          <w:b w:val="0"/>
          <w:bCs w:val="0"/>
        </w:rPr>
      </w:pPr>
      <w:r w:rsidRPr="0015022A">
        <w:rPr>
          <w:b w:val="0"/>
          <w:bCs w:val="0"/>
        </w:rPr>
        <w:t>c) Aspetos a salientar na tipologia de nursing home que segue uma solução doméstica (Household Model) </w:t>
      </w:r>
    </w:p>
    <w:p w14:paraId="0CACF913" w14:textId="2BFFC504" w:rsidR="00042168" w:rsidRPr="0015022A" w:rsidRDefault="00042168" w:rsidP="0015022A">
      <w:pPr>
        <w:spacing w:after="240" w:line="360" w:lineRule="exact"/>
        <w:ind w:left="709"/>
        <w:rPr>
          <w:rFonts w:asciiTheme="minorBidi" w:hAnsiTheme="minorBidi" w:cstheme="minorBidi"/>
          <w:b w:val="0"/>
          <w:bCs/>
          <w:i/>
          <w:iCs/>
          <w:sz w:val="22"/>
          <w:szCs w:val="22"/>
          <w:lang w:val="en-US"/>
        </w:rPr>
      </w:pPr>
      <w:r w:rsidRPr="0015022A">
        <w:rPr>
          <w:rFonts w:asciiTheme="minorBidi" w:hAnsiTheme="minorBidi" w:cstheme="minorBidi"/>
          <w:b w:val="0"/>
          <w:bCs/>
          <w:i/>
          <w:iCs/>
          <w:sz w:val="22"/>
          <w:szCs w:val="22"/>
          <w:u w:val="single"/>
          <w:lang w:val="en-US"/>
        </w:rPr>
        <w:t>A household is a place where a small group of residents live that is their home. It includes a kitchen (with a wide variety of food accessible to residents 24/7 including breakfast-to-order and upon request), a dining room and a living room</w:t>
      </w:r>
      <w:r w:rsidRPr="0015022A">
        <w:rPr>
          <w:rFonts w:asciiTheme="minorBidi" w:hAnsiTheme="minorBidi" w:cstheme="minorBidi"/>
          <w:b w:val="0"/>
          <w:bCs/>
          <w:i/>
          <w:iCs/>
          <w:sz w:val="22"/>
          <w:szCs w:val="22"/>
          <w:lang w:val="en-US"/>
        </w:rPr>
        <w:t xml:space="preserve">.It encompasses renovations to an existing building, new construction of </w:t>
      </w:r>
      <w:r w:rsidRPr="0015022A">
        <w:rPr>
          <w:rFonts w:asciiTheme="minorBidi" w:hAnsiTheme="minorBidi" w:cstheme="minorBidi"/>
          <w:b w:val="0"/>
          <w:bCs/>
          <w:i/>
          <w:iCs/>
          <w:sz w:val="22"/>
          <w:szCs w:val="22"/>
          <w:lang w:val="en-US"/>
        </w:rPr>
        <w:lastRenderedPageBreak/>
        <w:t>households within a building or single households in the form of cottages, houses and similar structures.</w:t>
      </w:r>
      <w:r w:rsidR="00BE1060" w:rsidRPr="0015022A">
        <w:rPr>
          <w:rFonts w:asciiTheme="minorBidi" w:hAnsiTheme="minorBidi" w:cstheme="minorBidi"/>
          <w:b w:val="0"/>
          <w:bCs/>
          <w:i/>
          <w:iCs/>
          <w:sz w:val="22"/>
          <w:szCs w:val="22"/>
          <w:lang w:val="en-US"/>
        </w:rPr>
        <w:t>(pg. 4)</w:t>
      </w:r>
    </w:p>
    <w:p w14:paraId="58A158D6" w14:textId="77777777" w:rsidR="00042168" w:rsidRPr="0015022A" w:rsidRDefault="00042168" w:rsidP="0015022A">
      <w:pPr>
        <w:spacing w:after="240" w:line="360" w:lineRule="auto"/>
        <w:rPr>
          <w:b w:val="0"/>
          <w:kern w:val="0"/>
          <w:sz w:val="22"/>
          <w:szCs w:val="22"/>
          <w:lang w:eastAsia="en-US" w:bidi="he-IL"/>
        </w:rPr>
      </w:pPr>
      <w:r w:rsidRPr="0015022A">
        <w:rPr>
          <w:b w:val="0"/>
          <w:kern w:val="0"/>
          <w:sz w:val="22"/>
          <w:szCs w:val="22"/>
          <w:lang w:eastAsia="en-US" w:bidi="he-IL"/>
        </w:rPr>
        <w:t>No sentido específico do PHAI3C esta « domesticação » e autonomização dos cuidados dos idosos e o respetivo centrar no indivíduo estreita a relação com a filosofia do PHAI3C.</w:t>
      </w:r>
    </w:p>
    <w:p w14:paraId="40D9F15E" w14:textId="77777777" w:rsidR="00042168" w:rsidRPr="0015022A" w:rsidRDefault="00042168" w:rsidP="0015022A">
      <w:pPr>
        <w:spacing w:after="240" w:line="360" w:lineRule="auto"/>
        <w:rPr>
          <w:b w:val="0"/>
          <w:kern w:val="0"/>
          <w:sz w:val="22"/>
          <w:szCs w:val="22"/>
          <w:lang w:eastAsia="en-US" w:bidi="he-IL"/>
        </w:rPr>
      </w:pPr>
      <w:r w:rsidRPr="0015022A">
        <w:rPr>
          <w:b w:val="0"/>
          <w:kern w:val="0"/>
          <w:sz w:val="22"/>
          <w:szCs w:val="22"/>
          <w:lang w:eastAsia="en-US" w:bidi="he-IL"/>
        </w:rPr>
        <w:t>Partindo-se de uma tradução de « household » por  uma conjugação entre habitação e família/grupo que a habita (e refere-se aqui o que parece ser a natural e positiva emergência na terceira idade de novos agregados) e considerando a estruturação por « households », que é aqui apontada a propósito da tipologia de habitação apoiada para idosos que segue o Household Model, poderemos avançar que um tal modelo se aproxima muito de uma solução de Cohousing com uma componente de comunidade muito afirmada, o que corresponde a mais uma ponte entre estas matérias e o PHAI3C.</w:t>
      </w:r>
    </w:p>
    <w:p w14:paraId="040D8502" w14:textId="77777777" w:rsidR="00042168" w:rsidRPr="0015022A" w:rsidRDefault="00042168" w:rsidP="0015022A">
      <w:pPr>
        <w:spacing w:after="240" w:line="360" w:lineRule="auto"/>
        <w:rPr>
          <w:b w:val="0"/>
          <w:kern w:val="0"/>
          <w:sz w:val="22"/>
          <w:szCs w:val="22"/>
          <w:lang w:eastAsia="en-US" w:bidi="he-IL"/>
        </w:rPr>
      </w:pPr>
      <w:r w:rsidRPr="0015022A">
        <w:rPr>
          <w:b w:val="0"/>
          <w:kern w:val="0"/>
          <w:sz w:val="22"/>
          <w:szCs w:val="22"/>
          <w:lang w:eastAsia="en-US" w:bidi="he-IL"/>
        </w:rPr>
        <w:t>E evidentemente que próprio PHAI3C também deverá ter natural capacidade de opção básica por uma estrutura de cohabitação marcada por uma muito expressiva comunidade (ex., pequenas comunidades com evidenciados espaços comuns, vizinhos cozinhando uma vez por semana para todos, limpeza geral rotativa, etc.).</w:t>
      </w:r>
    </w:p>
    <w:p w14:paraId="15B459BF" w14:textId="77777777" w:rsidR="00042168" w:rsidRPr="0015022A" w:rsidRDefault="00042168" w:rsidP="0015022A">
      <w:pPr>
        <w:pStyle w:val="Ttulo4"/>
        <w:rPr>
          <w:b w:val="0"/>
          <w:bCs w:val="0"/>
        </w:rPr>
      </w:pPr>
      <w:r w:rsidRPr="0015022A">
        <w:rPr>
          <w:b w:val="0"/>
          <w:bCs w:val="0"/>
        </w:rPr>
        <w:t xml:space="preserve">d) Apontamentos breves sobre aspetos que caraterizam os principais espaços destas tipologias de nursing homes muito residencializadas </w:t>
      </w:r>
    </w:p>
    <w:p w14:paraId="42E3BAD2" w14:textId="037B6BCF" w:rsidR="00042168" w:rsidRPr="0015022A" w:rsidRDefault="007E6406" w:rsidP="0015022A">
      <w:pPr>
        <w:spacing w:after="240" w:line="360" w:lineRule="auto"/>
        <w:rPr>
          <w:b w:val="0"/>
          <w:kern w:val="0"/>
          <w:sz w:val="22"/>
          <w:szCs w:val="22"/>
          <w:lang w:eastAsia="en-US" w:bidi="he-IL"/>
        </w:rPr>
      </w:pPr>
      <w:r>
        <w:rPr>
          <w:b w:val="0"/>
          <w:kern w:val="0"/>
          <w:sz w:val="22"/>
          <w:szCs w:val="22"/>
          <w:lang w:eastAsia="en-US" w:bidi="he-IL"/>
        </w:rPr>
        <w:t>Ainda</w:t>
      </w:r>
      <w:r w:rsidR="004A341B">
        <w:rPr>
          <w:b w:val="0"/>
          <w:kern w:val="0"/>
          <w:sz w:val="22"/>
          <w:szCs w:val="22"/>
          <w:lang w:eastAsia="en-US" w:bidi="he-IL"/>
        </w:rPr>
        <w:t xml:space="preserve"> a partir do excelente estudo de David Nolan e dos Chi Partners , </w:t>
      </w:r>
      <w:r w:rsidR="004A341B">
        <w:rPr>
          <w:rStyle w:val="Refdenotaderodap"/>
          <w:b w:val="0"/>
          <w:kern w:val="0"/>
          <w:sz w:val="22"/>
          <w:szCs w:val="22"/>
          <w:lang w:eastAsia="en-US" w:bidi="he-IL"/>
        </w:rPr>
        <w:footnoteReference w:id="21"/>
      </w:r>
      <w:r w:rsidR="004A341B">
        <w:rPr>
          <w:b w:val="0"/>
          <w:kern w:val="0"/>
          <w:sz w:val="22"/>
          <w:szCs w:val="22"/>
          <w:lang w:eastAsia="en-US" w:bidi="he-IL"/>
        </w:rPr>
        <w:t>a</w:t>
      </w:r>
      <w:r w:rsidR="00042168" w:rsidRPr="0015022A">
        <w:rPr>
          <w:b w:val="0"/>
          <w:kern w:val="0"/>
          <w:sz w:val="22"/>
          <w:szCs w:val="22"/>
          <w:lang w:eastAsia="en-US" w:bidi="he-IL"/>
        </w:rPr>
        <w:t xml:space="preserve">pontam-se e </w:t>
      </w:r>
      <w:r w:rsidRPr="0015022A">
        <w:rPr>
          <w:b w:val="0"/>
          <w:kern w:val="0"/>
          <w:sz w:val="22"/>
          <w:szCs w:val="22"/>
          <w:lang w:eastAsia="en-US" w:bidi="he-IL"/>
        </w:rPr>
        <w:t>comentam-se</w:t>
      </w:r>
      <w:r w:rsidR="00042168" w:rsidRPr="0015022A">
        <w:rPr>
          <w:b w:val="0"/>
          <w:kern w:val="0"/>
          <w:sz w:val="22"/>
          <w:szCs w:val="22"/>
          <w:lang w:eastAsia="en-US" w:bidi="he-IL"/>
        </w:rPr>
        <w:t xml:space="preserve">, em seguida, brevemente aspetos que caraterizam os ambientes interiores de « casas de saúde » muito residencializadas, salientando-se a importância da adequada previsão : das cozinhas privadas e comuns ; dos postos de enfermagem e de serviços de apoio ; do acesso aos quartos privados  dos residentes ; e do espaço central de estar à lareira. </w:t>
      </w:r>
    </w:p>
    <w:p w14:paraId="3582DA3D" w14:textId="77777777" w:rsidR="00042168" w:rsidRPr="0015022A" w:rsidRDefault="00042168" w:rsidP="0015022A">
      <w:pPr>
        <w:spacing w:after="240" w:line="360" w:lineRule="auto"/>
        <w:rPr>
          <w:b w:val="0"/>
          <w:kern w:val="0"/>
          <w:sz w:val="22"/>
          <w:szCs w:val="22"/>
          <w:u w:val="single"/>
          <w:lang w:eastAsia="en-US" w:bidi="he-IL"/>
        </w:rPr>
      </w:pPr>
      <w:r w:rsidRPr="0015022A">
        <w:rPr>
          <w:b w:val="0"/>
          <w:kern w:val="0"/>
          <w:sz w:val="22"/>
          <w:szCs w:val="22"/>
          <w:u w:val="single"/>
          <w:lang w:eastAsia="en-US" w:bidi="he-IL"/>
        </w:rPr>
        <w:t>Cozinhas privadas e comuns</w:t>
      </w:r>
    </w:p>
    <w:p w14:paraId="40F06F51" w14:textId="77777777" w:rsidR="00042168" w:rsidRPr="0015022A" w:rsidRDefault="00042168" w:rsidP="0015022A">
      <w:pPr>
        <w:spacing w:after="240" w:line="360" w:lineRule="auto"/>
        <w:rPr>
          <w:b w:val="0"/>
          <w:kern w:val="0"/>
          <w:sz w:val="22"/>
          <w:szCs w:val="22"/>
          <w:lang w:eastAsia="en-US" w:bidi="he-IL"/>
        </w:rPr>
      </w:pPr>
      <w:r w:rsidRPr="0015022A">
        <w:rPr>
          <w:b w:val="0"/>
          <w:kern w:val="0"/>
          <w:sz w:val="22"/>
          <w:szCs w:val="22"/>
          <w:lang w:eastAsia="en-US" w:bidi="he-IL"/>
        </w:rPr>
        <w:t xml:space="preserve">No sentido específico do PHAI3C julga-se que será de se optar por cozinhas e zonas de cozinha com segurança muito reforçada mas, naturalmente, privadas ; e quanto à </w:t>
      </w:r>
      <w:r w:rsidRPr="0015022A">
        <w:rPr>
          <w:b w:val="0"/>
          <w:kern w:val="0"/>
          <w:sz w:val="22"/>
          <w:szCs w:val="22"/>
          <w:lang w:eastAsia="en-US" w:bidi="he-IL"/>
        </w:rPr>
        <w:lastRenderedPageBreak/>
        <w:t>dimensão e protagonismo dos espaços privados de cozinha parace não haver dúvida da sua importância, designadamente, quando muitos dos habitantes irão ter muito mais tempo disponível para preparar refeições e tomá-las enquanto convivendo.</w:t>
      </w:r>
    </w:p>
    <w:p w14:paraId="62EB5A9A" w14:textId="77777777" w:rsidR="00042168" w:rsidRPr="0015022A" w:rsidRDefault="00042168" w:rsidP="0015022A">
      <w:pPr>
        <w:spacing w:after="240" w:line="360" w:lineRule="auto"/>
        <w:rPr>
          <w:b w:val="0"/>
          <w:kern w:val="0"/>
          <w:sz w:val="22"/>
          <w:szCs w:val="22"/>
          <w:lang w:eastAsia="en-US" w:bidi="he-IL"/>
        </w:rPr>
      </w:pPr>
      <w:r w:rsidRPr="0015022A">
        <w:rPr>
          <w:b w:val="0"/>
          <w:kern w:val="0"/>
          <w:sz w:val="22"/>
          <w:szCs w:val="22"/>
          <w:lang w:eastAsia="en-US" w:bidi="he-IL"/>
        </w:rPr>
        <w:t>No que se refere à eventual inclusão de uma cozinha comum, ou de um espaço de apoio à preparação de refeições comuns tal dependerá do perfil específico de cada intervenção, que pode ser mais ou mens comunitário.</w:t>
      </w:r>
    </w:p>
    <w:p w14:paraId="79FFC086" w14:textId="77777777" w:rsidR="00042168" w:rsidRPr="0015022A" w:rsidRDefault="00042168" w:rsidP="0015022A">
      <w:pPr>
        <w:spacing w:after="240" w:line="360" w:lineRule="auto"/>
        <w:rPr>
          <w:b w:val="0"/>
          <w:kern w:val="0"/>
          <w:sz w:val="22"/>
          <w:szCs w:val="22"/>
          <w:lang w:eastAsia="en-US" w:bidi="he-IL"/>
        </w:rPr>
      </w:pPr>
      <w:r w:rsidRPr="0015022A">
        <w:rPr>
          <w:b w:val="0"/>
          <w:kern w:val="0"/>
          <w:sz w:val="22"/>
          <w:szCs w:val="22"/>
          <w:lang w:eastAsia="en-US" w:bidi="he-IL"/>
        </w:rPr>
        <w:t>No entanto a reserva de um espaço equipado para apoio à preparação de refeições comuns pode ser sempre uma qualidade suplementar e em reserva que muito enriquecerá a caraterização funcional dos espaços comuns do PHAI3C sem significativos acréscimos de custos.</w:t>
      </w:r>
    </w:p>
    <w:p w14:paraId="6389DB2D" w14:textId="77777777" w:rsidR="00042168" w:rsidRPr="0015022A" w:rsidRDefault="00042168" w:rsidP="0015022A">
      <w:pPr>
        <w:spacing w:after="240" w:line="360" w:lineRule="auto"/>
        <w:rPr>
          <w:b w:val="0"/>
          <w:kern w:val="0"/>
          <w:sz w:val="22"/>
          <w:szCs w:val="22"/>
          <w:lang w:eastAsia="en-US" w:bidi="he-IL"/>
        </w:rPr>
      </w:pPr>
      <w:r w:rsidRPr="0015022A">
        <w:rPr>
          <w:b w:val="0"/>
          <w:kern w:val="0"/>
          <w:sz w:val="22"/>
          <w:szCs w:val="22"/>
          <w:lang w:eastAsia="en-US" w:bidi="he-IL"/>
        </w:rPr>
        <w:t>No entanto o que se considera ser muito favorável em termos da integração e vitalização urbanas de cada intervenção do PHAI3C e, simultaneamente, um elemento muito rico da sua vivência específica consiste na desejável integração de um equipamento de restauração autonomizado do funcionamento do conjunto residencial do Programa, pois será, provavelmente, mais sustentável, para além de ser fator de integração local e comunitária – isto se o local for razoavelmente “central”, como deve ser.</w:t>
      </w:r>
    </w:p>
    <w:p w14:paraId="3AAA28FC" w14:textId="77777777" w:rsidR="00042168" w:rsidRPr="0015022A" w:rsidRDefault="00042168" w:rsidP="0015022A">
      <w:pPr>
        <w:spacing w:after="240" w:line="360" w:lineRule="auto"/>
        <w:rPr>
          <w:b w:val="0"/>
          <w:kern w:val="0"/>
          <w:sz w:val="22"/>
          <w:szCs w:val="22"/>
          <w:u w:val="single"/>
          <w:lang w:eastAsia="en-US" w:bidi="he-IL"/>
        </w:rPr>
      </w:pPr>
      <w:r w:rsidRPr="0015022A">
        <w:rPr>
          <w:b w:val="0"/>
          <w:kern w:val="0"/>
          <w:sz w:val="22"/>
          <w:szCs w:val="22"/>
          <w:u w:val="single"/>
          <w:lang w:eastAsia="en-US" w:bidi="he-IL"/>
        </w:rPr>
        <w:t>Postos de enfermagem e de serviços de apoio</w:t>
      </w:r>
    </w:p>
    <w:p w14:paraId="2CF32B02" w14:textId="77777777" w:rsidR="00042168" w:rsidRPr="0015022A" w:rsidRDefault="00042168" w:rsidP="0015022A">
      <w:pPr>
        <w:spacing w:after="240" w:line="360" w:lineRule="exact"/>
        <w:ind w:left="709"/>
        <w:rPr>
          <w:rFonts w:asciiTheme="minorBidi" w:hAnsiTheme="minorBidi" w:cstheme="minorBidi"/>
          <w:b w:val="0"/>
          <w:bCs/>
          <w:i/>
          <w:iCs/>
          <w:sz w:val="22"/>
          <w:szCs w:val="22"/>
          <w:lang w:val="en-US"/>
        </w:rPr>
      </w:pPr>
      <w:r w:rsidRPr="0015022A">
        <w:rPr>
          <w:rFonts w:asciiTheme="minorBidi" w:hAnsiTheme="minorBidi" w:cstheme="minorBidi"/>
          <w:b w:val="0"/>
          <w:bCs/>
          <w:i/>
          <w:iCs/>
          <w:sz w:val="22"/>
          <w:szCs w:val="22"/>
          <w:lang w:val="en-US"/>
        </w:rPr>
        <w:t>As nursing homes were patterned after hospitals, nurses’ stations in nursing facilities are similar to nurses’ stations in hospitals.</w:t>
      </w:r>
      <w:r w:rsidRPr="0015022A">
        <w:rPr>
          <w:rFonts w:asciiTheme="minorBidi" w:hAnsiTheme="minorBidi" w:cstheme="minorBidi"/>
          <w:b w:val="0"/>
          <w:bCs/>
          <w:i/>
          <w:iCs/>
          <w:sz w:val="22"/>
          <w:szCs w:val="22"/>
          <w:u w:val="single"/>
          <w:lang w:val="en-US"/>
        </w:rPr>
        <w:t>They are often located at the entry to the nursing facility and are the first thing that one sees as one walks through the door. [desta forma] The nurses’ station simply reinforces the concept that this is an institution, not a home.</w:t>
      </w:r>
    </w:p>
    <w:p w14:paraId="07C5AEF1" w14:textId="1A12744C" w:rsidR="00042168" w:rsidRPr="0015022A" w:rsidRDefault="00BE1060" w:rsidP="0015022A">
      <w:pPr>
        <w:spacing w:after="240" w:line="360" w:lineRule="exact"/>
        <w:ind w:left="709"/>
        <w:rPr>
          <w:rFonts w:asciiTheme="minorBidi" w:hAnsiTheme="minorBidi" w:cstheme="minorBidi"/>
          <w:b w:val="0"/>
          <w:bCs/>
          <w:i/>
          <w:iCs/>
          <w:sz w:val="22"/>
          <w:szCs w:val="22"/>
          <w:lang w:val="en-US"/>
        </w:rPr>
      </w:pPr>
      <w:r w:rsidRPr="0015022A">
        <w:rPr>
          <w:rFonts w:asciiTheme="minorBidi" w:hAnsiTheme="minorBidi" w:cstheme="minorBidi"/>
          <w:b w:val="0"/>
          <w:bCs/>
          <w:i/>
          <w:iCs/>
          <w:sz w:val="22"/>
          <w:szCs w:val="22"/>
          <w:lang w:val="en-US"/>
        </w:rPr>
        <w:t>…</w:t>
      </w:r>
    </w:p>
    <w:p w14:paraId="45D50467" w14:textId="7AC2E0BE" w:rsidR="00042168" w:rsidRPr="0015022A" w:rsidRDefault="00042168" w:rsidP="0015022A">
      <w:pPr>
        <w:spacing w:after="240" w:line="360" w:lineRule="exact"/>
        <w:ind w:left="709"/>
        <w:rPr>
          <w:rFonts w:asciiTheme="minorBidi" w:hAnsiTheme="minorBidi" w:cstheme="minorBidi"/>
          <w:b w:val="0"/>
          <w:bCs/>
          <w:i/>
          <w:iCs/>
          <w:sz w:val="22"/>
          <w:szCs w:val="22"/>
          <w:u w:val="single"/>
        </w:rPr>
      </w:pPr>
      <w:r w:rsidRPr="0015022A">
        <w:rPr>
          <w:rFonts w:asciiTheme="minorBidi" w:hAnsiTheme="minorBidi" w:cstheme="minorBidi"/>
          <w:b w:val="0"/>
          <w:bCs/>
          <w:i/>
          <w:iCs/>
          <w:sz w:val="22"/>
          <w:szCs w:val="22"/>
          <w:u w:val="single"/>
          <w:lang w:val="en-US"/>
        </w:rPr>
        <w:t xml:space="preserve">Green House® homes and many small home models remove the nurses’ station, allowing nurses to sit at the dining room table or in the living room while they do charting. </w:t>
      </w:r>
      <w:r w:rsidRPr="0015022A">
        <w:rPr>
          <w:rFonts w:asciiTheme="minorBidi" w:hAnsiTheme="minorBidi" w:cstheme="minorBidi"/>
          <w:b w:val="0"/>
          <w:bCs/>
          <w:i/>
          <w:iCs/>
          <w:sz w:val="22"/>
          <w:szCs w:val="22"/>
          <w:u w:val="single"/>
        </w:rPr>
        <w:t>(pg. 14)</w:t>
      </w:r>
    </w:p>
    <w:p w14:paraId="7D756A7F" w14:textId="77777777" w:rsidR="00042168" w:rsidRPr="0015022A" w:rsidRDefault="00042168" w:rsidP="0015022A">
      <w:pPr>
        <w:spacing w:after="240" w:line="360" w:lineRule="auto"/>
        <w:rPr>
          <w:b w:val="0"/>
          <w:kern w:val="0"/>
          <w:sz w:val="22"/>
          <w:szCs w:val="22"/>
          <w:lang w:eastAsia="en-US" w:bidi="he-IL"/>
        </w:rPr>
      </w:pPr>
      <w:r w:rsidRPr="0015022A">
        <w:rPr>
          <w:b w:val="0"/>
          <w:kern w:val="0"/>
          <w:sz w:val="22"/>
          <w:szCs w:val="22"/>
          <w:lang w:eastAsia="en-US" w:bidi="he-IL"/>
        </w:rPr>
        <w:t xml:space="preserve">Sobre os postos de enfermagem e os espaços específicos para serviços de apoio na área da saúde e outros, considera-se que no PHAI3C eles deverão estar totalmente camuflados e mesmo, sempre que possível, fisicamente destacados e autonomizados em termos de acessos exteriores, proporcionando-se, assim, a sua utilização pela </w:t>
      </w:r>
      <w:r w:rsidRPr="0015022A">
        <w:rPr>
          <w:b w:val="0"/>
          <w:kern w:val="0"/>
          <w:sz w:val="22"/>
          <w:szCs w:val="22"/>
          <w:lang w:eastAsia="en-US" w:bidi="he-IL"/>
        </w:rPr>
        <w:lastRenderedPageBreak/>
        <w:t>comunidade de vizinhança e não apenas pelos habitantes do PHAI3C, com vantagens seja para a respetiva caraterização residencial evidenciada, seja para a sua viabilidade financeira, seja para a sua integração urbana e boa aceitação local.</w:t>
      </w:r>
    </w:p>
    <w:p w14:paraId="1C8374C3" w14:textId="77777777" w:rsidR="00042168" w:rsidRPr="0015022A" w:rsidRDefault="00042168" w:rsidP="0015022A">
      <w:pPr>
        <w:spacing w:after="240" w:line="360" w:lineRule="auto"/>
        <w:rPr>
          <w:b w:val="0"/>
          <w:kern w:val="0"/>
          <w:sz w:val="22"/>
          <w:szCs w:val="22"/>
          <w:u w:val="single"/>
          <w:lang w:eastAsia="en-US" w:bidi="he-IL"/>
        </w:rPr>
      </w:pPr>
      <w:r w:rsidRPr="0015022A">
        <w:rPr>
          <w:b w:val="0"/>
          <w:kern w:val="0"/>
          <w:sz w:val="22"/>
          <w:szCs w:val="22"/>
          <w:u w:val="single"/>
          <w:lang w:eastAsia="en-US" w:bidi="he-IL"/>
        </w:rPr>
        <w:t>Acesso aos quartos privados dos residentes</w:t>
      </w:r>
    </w:p>
    <w:p w14:paraId="7AF416F1" w14:textId="77777777" w:rsidR="00042168" w:rsidRPr="0015022A" w:rsidRDefault="00042168" w:rsidP="0015022A">
      <w:pPr>
        <w:spacing w:after="240" w:line="360" w:lineRule="auto"/>
        <w:rPr>
          <w:b w:val="0"/>
          <w:kern w:val="0"/>
          <w:sz w:val="22"/>
          <w:szCs w:val="22"/>
          <w:lang w:eastAsia="en-US" w:bidi="he-IL"/>
        </w:rPr>
      </w:pPr>
      <w:r w:rsidRPr="0015022A">
        <w:rPr>
          <w:b w:val="0"/>
          <w:kern w:val="0"/>
          <w:sz w:val="22"/>
          <w:szCs w:val="22"/>
          <w:lang w:eastAsia="en-US" w:bidi="he-IL"/>
        </w:rPr>
        <w:t>Sobre as condições de acesso às unidades residenciais do PHAI3C considera-se uma matéria que terá de ser extremamente bem concebida numa aliança entre condições reais e mesmo reforçadas de segurança contra incêndios, porque os acidentes domésticos são mais frequentes em idosos e fragilizados, com expressivas condições de agradável acessibilidade (que motive a saída da habitação), de convivialidade totalmente opcional e, naturalmente, de digna residencialidade, marcando os espaços comuns.</w:t>
      </w:r>
    </w:p>
    <w:p w14:paraId="01210667" w14:textId="77777777" w:rsidR="00042168" w:rsidRPr="0015022A" w:rsidRDefault="00042168" w:rsidP="0015022A">
      <w:pPr>
        <w:spacing w:after="240" w:line="360" w:lineRule="auto"/>
        <w:rPr>
          <w:b w:val="0"/>
          <w:kern w:val="0"/>
          <w:sz w:val="22"/>
          <w:szCs w:val="22"/>
          <w:lang w:eastAsia="en-US" w:bidi="he-IL"/>
        </w:rPr>
      </w:pPr>
      <w:r w:rsidRPr="0015022A">
        <w:rPr>
          <w:b w:val="0"/>
          <w:kern w:val="0"/>
          <w:sz w:val="22"/>
          <w:szCs w:val="22"/>
          <w:lang w:eastAsia="en-US" w:bidi="he-IL"/>
        </w:rPr>
        <w:t>Quanto ao possível desenvolvimento de soluções intensamente comunitárias em que as unidades residenciais se limitem a grandes quartos privados, julga-se que esta não será uma modalidade a favorecer, desde já, no PHAI3C, mas que neste Programa deverá ser equacionada a existência de uma razoável divesidade tipológica habitacional, cujo limiar mais económico seja um T0 com zona de cama bem definida, casa de banho privativa e bancada mínima de apoio a preparação de refeições.</w:t>
      </w:r>
    </w:p>
    <w:p w14:paraId="6AFF51CA" w14:textId="77777777" w:rsidR="00042168" w:rsidRPr="0015022A" w:rsidRDefault="00042168" w:rsidP="0015022A">
      <w:pPr>
        <w:spacing w:after="240" w:line="360" w:lineRule="auto"/>
        <w:rPr>
          <w:b w:val="0"/>
          <w:kern w:val="0"/>
          <w:sz w:val="22"/>
          <w:szCs w:val="22"/>
          <w:u w:val="single"/>
          <w:lang w:eastAsia="en-US" w:bidi="he-IL"/>
        </w:rPr>
      </w:pPr>
      <w:r w:rsidRPr="0015022A">
        <w:rPr>
          <w:b w:val="0"/>
          <w:kern w:val="0"/>
          <w:sz w:val="22"/>
          <w:szCs w:val="22"/>
          <w:u w:val="single"/>
          <w:lang w:eastAsia="en-US" w:bidi="he-IL"/>
        </w:rPr>
        <w:t>Espaço comum de estar à lareira</w:t>
      </w:r>
    </w:p>
    <w:p w14:paraId="5FF1B150" w14:textId="169123B3" w:rsidR="00042168" w:rsidRPr="0015022A" w:rsidRDefault="00042168" w:rsidP="0015022A">
      <w:pPr>
        <w:spacing w:after="240" w:line="360" w:lineRule="exact"/>
        <w:ind w:left="709"/>
        <w:rPr>
          <w:rFonts w:asciiTheme="minorBidi" w:hAnsiTheme="minorBidi" w:cstheme="minorBidi"/>
          <w:b w:val="0"/>
          <w:bCs/>
          <w:i/>
          <w:iCs/>
          <w:sz w:val="22"/>
          <w:szCs w:val="22"/>
        </w:rPr>
      </w:pPr>
      <w:r w:rsidRPr="0015022A">
        <w:rPr>
          <w:rFonts w:asciiTheme="minorBidi" w:hAnsiTheme="minorBidi" w:cstheme="minorBidi"/>
          <w:b w:val="0"/>
          <w:bCs/>
          <w:i/>
          <w:iCs/>
          <w:sz w:val="22"/>
          <w:szCs w:val="22"/>
          <w:lang w:val="en-US"/>
        </w:rPr>
        <w:t xml:space="preserve">Although the hearth, which includes a fireplace, is the heart of the Green House®, there are a number of states where the Fire Marshall and the regulatory authorities will not allow that hearth to produce heat. </w:t>
      </w:r>
      <w:r w:rsidRPr="0015022A">
        <w:rPr>
          <w:rFonts w:asciiTheme="minorBidi" w:hAnsiTheme="minorBidi" w:cstheme="minorBidi"/>
          <w:b w:val="0"/>
          <w:bCs/>
          <w:i/>
          <w:iCs/>
          <w:sz w:val="22"/>
          <w:szCs w:val="22"/>
        </w:rPr>
        <w:t>(pg. 15)</w:t>
      </w:r>
    </w:p>
    <w:p w14:paraId="6157483E" w14:textId="77777777" w:rsidR="00042168" w:rsidRPr="0015022A" w:rsidRDefault="00042168" w:rsidP="0015022A">
      <w:pPr>
        <w:spacing w:after="240" w:line="360" w:lineRule="auto"/>
        <w:rPr>
          <w:b w:val="0"/>
          <w:kern w:val="0"/>
          <w:sz w:val="22"/>
          <w:szCs w:val="22"/>
          <w:lang w:eastAsia="en-US" w:bidi="he-IL"/>
        </w:rPr>
      </w:pPr>
      <w:r w:rsidRPr="0015022A">
        <w:rPr>
          <w:b w:val="0"/>
          <w:kern w:val="0"/>
          <w:sz w:val="22"/>
          <w:szCs w:val="22"/>
          <w:lang w:eastAsia="en-US" w:bidi="he-IL"/>
        </w:rPr>
        <w:t>Aproveitando estas referências espacíficas a um « espaço comum de estar à lareira », aponta-se que elas parecem estar muito ligadas à natureza da tipologia residencial assistida abordada no último documento referido, e que se entende possa vir a ser usada com êxito no sentido da criação de um pólo « centralizador » e « agregador » dos co-habitantes de uma dada « casa/agregado familiar», proporcionando-se um verdadeiro elemento que lhe pode suscitar proximidade e coesão vivenciale, consequentemente, maior sentido de grupo, de escala humana, de identidade e de apropriação local pormenorizada.</w:t>
      </w:r>
    </w:p>
    <w:p w14:paraId="6C7B672F" w14:textId="77777777" w:rsidR="00042168" w:rsidRPr="0015022A" w:rsidRDefault="00042168" w:rsidP="0015022A">
      <w:pPr>
        <w:spacing w:after="240" w:line="360" w:lineRule="auto"/>
        <w:rPr>
          <w:b w:val="0"/>
          <w:kern w:val="0"/>
          <w:sz w:val="22"/>
          <w:szCs w:val="22"/>
          <w:lang w:eastAsia="en-US" w:bidi="he-IL"/>
        </w:rPr>
      </w:pPr>
      <w:r w:rsidRPr="0015022A">
        <w:rPr>
          <w:b w:val="0"/>
          <w:kern w:val="0"/>
          <w:sz w:val="22"/>
          <w:szCs w:val="22"/>
          <w:lang w:eastAsia="en-US" w:bidi="he-IL"/>
        </w:rPr>
        <w:t xml:space="preserve">No que se refere ao PHAI3C retira-se desta perspetiva o interesse que terá a configuração geral e pormenorizada do principal espaço de estar, que não pode ser </w:t>
      </w:r>
      <w:r w:rsidRPr="0015022A">
        <w:rPr>
          <w:b w:val="0"/>
          <w:kern w:val="0"/>
          <w:sz w:val="22"/>
          <w:szCs w:val="22"/>
          <w:lang w:eastAsia="en-US" w:bidi="he-IL"/>
        </w:rPr>
        <w:lastRenderedPageBreak/>
        <w:t>um simples espaço « teoricamente » de convívio, « ali arrumado » como se fosse uma montra que vais sendo vista por quem passa, pois sendo-o mais vale concentrar as valências de estar numa zona específica e bem equipada.</w:t>
      </w:r>
    </w:p>
    <w:p w14:paraId="55326F28" w14:textId="77777777" w:rsidR="00042168" w:rsidRPr="0015022A" w:rsidRDefault="00042168" w:rsidP="0015022A">
      <w:pPr>
        <w:spacing w:after="240" w:line="360" w:lineRule="auto"/>
        <w:rPr>
          <w:b w:val="0"/>
          <w:kern w:val="0"/>
          <w:sz w:val="22"/>
          <w:szCs w:val="22"/>
          <w:lang w:eastAsia="en-US" w:bidi="he-IL"/>
        </w:rPr>
      </w:pPr>
      <w:r w:rsidRPr="0015022A">
        <w:rPr>
          <w:b w:val="0"/>
          <w:kern w:val="0"/>
          <w:sz w:val="22"/>
          <w:szCs w:val="22"/>
          <w:lang w:eastAsia="en-US" w:bidi="he-IL"/>
        </w:rPr>
        <w:t xml:space="preserve">Mas se quisermos ultrapassar esta valência que pouco mais é do que uma « sala de condomínio » ampliada e melhorada, e passar para um nível superior de espaço comum verdadeiramente caraterizador de cada solução de PHAI3C ,desenvolvido numa zona, provavelmente térrea, que suscite uma vivência intensa e prolongada, espaços para estadas quase « privadas » agradáveis e estratégicas pequenas zonas das suas margens e condições de convivência múltiplas e alargadas que devem ser sempre totalmente opcionais ; então, se quisermos atingir este nível de qualidade e vivência comum há que investir num projeto de arquitetura global e pormenorizado extremamente bem qualificado e participado, e que, naturalmente, irá refletir o caráter de cada intgervenção do PHAI3C – ex, desde casos de grande sentido comunitário onde se passa diretamente para uma grande sala de estar e convívio onde se disponibilizam jornais e agrupamentos de sofás fortemente socializadores, até outros casos onde a circulação é tangente às zonas de estar, reforçando-se a opção natural entre « ir e ficar a conversar ».  </w:t>
      </w:r>
    </w:p>
    <w:p w14:paraId="0ADF3FC1" w14:textId="30E38CF6" w:rsidR="00042168" w:rsidRDefault="00042168" w:rsidP="0015022A">
      <w:pPr>
        <w:spacing w:after="240" w:line="360" w:lineRule="auto"/>
        <w:rPr>
          <w:b w:val="0"/>
          <w:kern w:val="0"/>
          <w:sz w:val="22"/>
          <w:szCs w:val="22"/>
          <w:lang w:eastAsia="en-US" w:bidi="he-IL"/>
        </w:rPr>
      </w:pPr>
      <w:r w:rsidRPr="0015022A">
        <w:rPr>
          <w:b w:val="0"/>
          <w:kern w:val="0"/>
          <w:sz w:val="22"/>
          <w:szCs w:val="22"/>
          <w:lang w:eastAsia="en-US" w:bidi="he-IL"/>
        </w:rPr>
        <w:t xml:space="preserve">Mas esta é matéria que merece posterior desenvolvimento por ser tão essencial para o êxito do PHAI3C como é o desenvolvimento dos seus espaços habitacionai privados. </w:t>
      </w:r>
    </w:p>
    <w:p w14:paraId="0568B582" w14:textId="740B182C" w:rsidR="000C17A5" w:rsidRPr="000C17A5" w:rsidRDefault="000C17A5" w:rsidP="000C17A5">
      <w:pPr>
        <w:pStyle w:val="Ttulo4"/>
      </w:pPr>
      <w:bookmarkStart w:id="34" w:name="_Toc102641020"/>
      <w:bookmarkStart w:id="35" w:name="_Hlk118801411"/>
      <w:r w:rsidRPr="000C17A5">
        <w:t>Breves notas de remate</w:t>
      </w:r>
      <w:bookmarkEnd w:id="34"/>
      <w:r>
        <w:t>, referidas à estruturação da temática do PHAI3C, tendo em conta a sua apresentação em artigos</w:t>
      </w:r>
    </w:p>
    <w:bookmarkEnd w:id="35"/>
    <w:p w14:paraId="1D07E3F1" w14:textId="77777777" w:rsidR="000C17A5" w:rsidRPr="000C17A5" w:rsidRDefault="000C17A5" w:rsidP="000C17A5">
      <w:pPr>
        <w:spacing w:after="240" w:line="360" w:lineRule="auto"/>
        <w:rPr>
          <w:b w:val="0"/>
          <w:kern w:val="0"/>
          <w:sz w:val="22"/>
          <w:szCs w:val="22"/>
          <w:lang w:eastAsia="en-US" w:bidi="he-IL"/>
        </w:rPr>
      </w:pPr>
      <w:r w:rsidRPr="000C17A5">
        <w:rPr>
          <w:b w:val="0"/>
          <w:kern w:val="0"/>
          <w:sz w:val="22"/>
          <w:szCs w:val="22"/>
          <w:lang w:eastAsia="en-US" w:bidi="he-IL"/>
        </w:rPr>
        <w:t>Estas matérias da qualidade de vida e qualidade arquitetónica residencial na habitação intergeracional adaptável foram consideradas neste artigo, numa perspetiva de:</w:t>
      </w:r>
    </w:p>
    <w:p w14:paraId="52C0525E" w14:textId="77777777" w:rsidR="000C17A5" w:rsidRPr="000C17A5" w:rsidRDefault="000C17A5" w:rsidP="000C17A5">
      <w:pPr>
        <w:pStyle w:val="PargrafodaLista"/>
        <w:numPr>
          <w:ilvl w:val="0"/>
          <w:numId w:val="21"/>
        </w:numPr>
        <w:spacing w:after="240" w:line="360" w:lineRule="auto"/>
        <w:rPr>
          <w:b w:val="0"/>
          <w:kern w:val="0"/>
          <w:sz w:val="22"/>
          <w:szCs w:val="22"/>
          <w:lang w:eastAsia="en-US" w:bidi="he-IL"/>
        </w:rPr>
      </w:pPr>
      <w:r w:rsidRPr="000C17A5">
        <w:rPr>
          <w:b w:val="0"/>
          <w:kern w:val="0"/>
          <w:sz w:val="22"/>
          <w:szCs w:val="22"/>
          <w:lang w:eastAsia="en-US" w:bidi="he-IL"/>
        </w:rPr>
        <w:t>qualidade de vida e qualidade pormenorizada na habitação para idosos e intergeracional,</w:t>
      </w:r>
    </w:p>
    <w:p w14:paraId="3724B45E" w14:textId="77777777" w:rsidR="000C17A5" w:rsidRPr="000C17A5" w:rsidRDefault="000C17A5" w:rsidP="000C17A5">
      <w:pPr>
        <w:spacing w:after="240" w:line="360" w:lineRule="auto"/>
        <w:rPr>
          <w:b w:val="0"/>
          <w:kern w:val="0"/>
          <w:sz w:val="22"/>
          <w:szCs w:val="22"/>
          <w:lang w:eastAsia="en-US" w:bidi="he-IL"/>
        </w:rPr>
      </w:pPr>
      <w:r w:rsidRPr="000C17A5">
        <w:rPr>
          <w:b w:val="0"/>
          <w:kern w:val="0"/>
          <w:sz w:val="22"/>
          <w:szCs w:val="22"/>
          <w:lang w:eastAsia="en-US" w:bidi="he-IL"/>
        </w:rPr>
        <w:t>tendo sido já abordadas, em artigos anteriores, nas duas seguintes facetas:</w:t>
      </w:r>
    </w:p>
    <w:p w14:paraId="16285A49" w14:textId="77777777" w:rsidR="000C17A5" w:rsidRPr="000C17A5" w:rsidRDefault="000C17A5" w:rsidP="000C17A5">
      <w:pPr>
        <w:pStyle w:val="PargrafodaLista"/>
        <w:numPr>
          <w:ilvl w:val="0"/>
          <w:numId w:val="20"/>
        </w:numPr>
        <w:spacing w:after="240" w:line="360" w:lineRule="auto"/>
        <w:rPr>
          <w:b w:val="0"/>
          <w:kern w:val="0"/>
          <w:sz w:val="22"/>
          <w:szCs w:val="22"/>
          <w:lang w:eastAsia="en-US" w:bidi="he-IL"/>
        </w:rPr>
      </w:pPr>
      <w:r w:rsidRPr="000C17A5">
        <w:rPr>
          <w:b w:val="0"/>
          <w:kern w:val="0"/>
          <w:sz w:val="22"/>
          <w:szCs w:val="22"/>
          <w:lang w:eastAsia="en-US" w:bidi="he-IL"/>
        </w:rPr>
        <w:t xml:space="preserve">relação entre a qualidade de vida e a qualidade arquitetónica e urbana na habitação intergeracional adaptável, </w:t>
      </w:r>
    </w:p>
    <w:p w14:paraId="251C57B8" w14:textId="77777777" w:rsidR="000C17A5" w:rsidRPr="000C17A5" w:rsidRDefault="000C17A5" w:rsidP="000C17A5">
      <w:pPr>
        <w:pStyle w:val="PargrafodaLista"/>
        <w:numPr>
          <w:ilvl w:val="0"/>
          <w:numId w:val="20"/>
        </w:numPr>
        <w:spacing w:after="240" w:line="360" w:lineRule="auto"/>
        <w:rPr>
          <w:b w:val="0"/>
          <w:kern w:val="0"/>
          <w:sz w:val="22"/>
          <w:szCs w:val="22"/>
          <w:lang w:eastAsia="en-US" w:bidi="he-IL"/>
        </w:rPr>
      </w:pPr>
      <w:r w:rsidRPr="000C17A5">
        <w:rPr>
          <w:b w:val="0"/>
          <w:kern w:val="0"/>
          <w:sz w:val="22"/>
          <w:szCs w:val="22"/>
          <w:lang w:eastAsia="en-US" w:bidi="he-IL"/>
        </w:rPr>
        <w:lastRenderedPageBreak/>
        <w:t>e enquadramento da qualidade de vida e residencial especialmente dirigida para idosos e pessoas fragilizadas.</w:t>
      </w:r>
    </w:p>
    <w:p w14:paraId="51A09097" w14:textId="77777777" w:rsidR="00447C30" w:rsidRPr="00303C07" w:rsidRDefault="00447C30" w:rsidP="00447C30">
      <w:pPr>
        <w:rPr>
          <w:rFonts w:cs="Arial"/>
          <w:b w:val="0"/>
          <w:sz w:val="24"/>
          <w:szCs w:val="24"/>
          <w:highlight w:val="cyan"/>
        </w:rPr>
      </w:pPr>
    </w:p>
    <w:p w14:paraId="17D7C484" w14:textId="77777777" w:rsidR="00447C30" w:rsidRPr="00303C07" w:rsidRDefault="00447C30" w:rsidP="00447C30">
      <w:pPr>
        <w:rPr>
          <w:rFonts w:cs="Arial"/>
          <w:b w:val="0"/>
          <w:sz w:val="24"/>
          <w:szCs w:val="24"/>
          <w:highlight w:val="cyan"/>
        </w:rPr>
      </w:pPr>
    </w:p>
    <w:p w14:paraId="4B9ABB0B" w14:textId="5FCD6650" w:rsidR="00447C30" w:rsidRPr="00D879EF" w:rsidRDefault="006264BA" w:rsidP="0015022A">
      <w:pPr>
        <w:pStyle w:val="Ttulo4"/>
        <w:rPr>
          <w:lang w:val="en-US"/>
        </w:rPr>
      </w:pPr>
      <w:r w:rsidRPr="00D879EF">
        <w:rPr>
          <w:lang w:val="en-US"/>
        </w:rPr>
        <w:t>Bibliografia (referências práticas)</w:t>
      </w:r>
    </w:p>
    <w:p w14:paraId="6961B8CD" w14:textId="77777777" w:rsidR="00D276A2" w:rsidRPr="000C17A5" w:rsidRDefault="00D276A2" w:rsidP="000C17A5">
      <w:pPr>
        <w:spacing w:after="240" w:line="360" w:lineRule="exact"/>
        <w:rPr>
          <w:rFonts w:asciiTheme="minorBidi" w:hAnsiTheme="minorBidi" w:cstheme="minorBidi"/>
          <w:b w:val="0"/>
          <w:bCs/>
          <w:sz w:val="22"/>
          <w:szCs w:val="22"/>
          <w:lang w:val="en-US"/>
        </w:rPr>
      </w:pPr>
      <w:r w:rsidRPr="000C17A5">
        <w:rPr>
          <w:rFonts w:asciiTheme="minorBidi" w:hAnsiTheme="minorBidi" w:cstheme="minorBidi"/>
          <w:b w:val="0"/>
          <w:bCs/>
          <w:sz w:val="22"/>
          <w:szCs w:val="22"/>
          <w:lang w:val="en-US"/>
        </w:rPr>
        <w:t xml:space="preserve"> Bartlett School of Planning; CABE – </w:t>
      </w:r>
      <w:r w:rsidRPr="000C17A5">
        <w:rPr>
          <w:rFonts w:asciiTheme="minorBidi" w:hAnsiTheme="minorBidi" w:cstheme="minorBidi"/>
          <w:sz w:val="22"/>
          <w:szCs w:val="22"/>
          <w:lang w:val="en-US"/>
        </w:rPr>
        <w:t>The value of good design: public perception. Londres: Bartlett School of Planning,</w:t>
      </w:r>
      <w:r w:rsidRPr="000C17A5">
        <w:rPr>
          <w:rFonts w:asciiTheme="minorBidi" w:hAnsiTheme="minorBidi" w:cstheme="minorBidi"/>
          <w:b w:val="0"/>
          <w:bCs/>
          <w:sz w:val="22"/>
          <w:szCs w:val="22"/>
          <w:lang w:val="en-US"/>
        </w:rPr>
        <w:t xml:space="preserve"> University College London; CABE, 2001. Commission for Architecture and the Built Environment (CABE) – Simpler and better- Housing design in everyone’s interest. Londres, CABE, 2010.</w:t>
      </w:r>
    </w:p>
    <w:p w14:paraId="64FB8E6D" w14:textId="77777777" w:rsidR="00D276A2" w:rsidRPr="000C17A5" w:rsidRDefault="00D276A2" w:rsidP="000C17A5">
      <w:pPr>
        <w:spacing w:after="240" w:line="360" w:lineRule="exact"/>
        <w:rPr>
          <w:rFonts w:asciiTheme="minorBidi" w:hAnsiTheme="minorBidi" w:cstheme="minorBidi"/>
          <w:b w:val="0"/>
          <w:bCs/>
          <w:sz w:val="22"/>
          <w:szCs w:val="22"/>
          <w:lang w:val="en-US"/>
        </w:rPr>
      </w:pPr>
      <w:r w:rsidRPr="000C17A5">
        <w:rPr>
          <w:rFonts w:asciiTheme="minorBidi" w:hAnsiTheme="minorBidi" w:cstheme="minorBidi"/>
          <w:b w:val="0"/>
          <w:bCs/>
          <w:sz w:val="22"/>
          <w:szCs w:val="22"/>
          <w:lang w:val="en-US"/>
        </w:rPr>
        <w:t>Bates, Victoria – ‘</w:t>
      </w:r>
      <w:r w:rsidRPr="000C17A5">
        <w:rPr>
          <w:rFonts w:asciiTheme="minorBidi" w:hAnsiTheme="minorBidi" w:cstheme="minorBidi"/>
          <w:sz w:val="22"/>
          <w:szCs w:val="22"/>
          <w:lang w:val="en-US"/>
        </w:rPr>
        <w:t>Humanizing’ healthcare environments: architecture, art and design in modern hospitals.</w:t>
      </w:r>
      <w:r w:rsidRPr="000C17A5">
        <w:rPr>
          <w:rFonts w:asciiTheme="minorBidi" w:hAnsiTheme="minorBidi" w:cstheme="minorBidi"/>
          <w:b w:val="0"/>
          <w:bCs/>
          <w:sz w:val="22"/>
          <w:szCs w:val="22"/>
          <w:lang w:val="en-US"/>
        </w:rPr>
        <w:t xml:space="preserve"> Bristol, University of Bristol, Department of History, Explore Bristol Research, Design for Health, DOI: 10.1080/24735132.2018.1436304, Routledge, publicado online, 15 fev. 2018</w:t>
      </w:r>
    </w:p>
    <w:p w14:paraId="2193D267" w14:textId="77777777" w:rsidR="00D276A2" w:rsidRPr="000C17A5" w:rsidRDefault="00D276A2" w:rsidP="000C17A5">
      <w:pPr>
        <w:spacing w:after="240" w:line="360" w:lineRule="exact"/>
        <w:rPr>
          <w:rFonts w:asciiTheme="minorBidi" w:hAnsiTheme="minorBidi" w:cstheme="minorBidi"/>
          <w:b w:val="0"/>
          <w:bCs/>
          <w:sz w:val="22"/>
          <w:szCs w:val="22"/>
          <w:lang w:val="en-US"/>
        </w:rPr>
      </w:pPr>
      <w:r w:rsidRPr="000C17A5">
        <w:rPr>
          <w:rFonts w:asciiTheme="minorBidi" w:hAnsiTheme="minorBidi" w:cstheme="minorBidi"/>
          <w:b w:val="0"/>
          <w:bCs/>
          <w:sz w:val="22"/>
          <w:szCs w:val="22"/>
          <w:lang w:val="en-US"/>
        </w:rPr>
        <w:t xml:space="preserve"> Behavioural Design Lab (The) - </w:t>
      </w:r>
      <w:r w:rsidRPr="000C17A5">
        <w:rPr>
          <w:rFonts w:asciiTheme="minorBidi" w:hAnsiTheme="minorBidi" w:cstheme="minorBidi"/>
          <w:sz w:val="22"/>
          <w:szCs w:val="22"/>
          <w:lang w:val="en-US"/>
        </w:rPr>
        <w:t>Changing behaviour by design</w:t>
      </w:r>
      <w:r w:rsidRPr="000C17A5">
        <w:rPr>
          <w:rFonts w:asciiTheme="minorBidi" w:hAnsiTheme="minorBidi" w:cstheme="minorBidi"/>
          <w:b w:val="0"/>
          <w:bCs/>
          <w:sz w:val="22"/>
          <w:szCs w:val="22"/>
          <w:lang w:val="en-US"/>
        </w:rPr>
        <w:t>. Londres: Design Council e Warwick Business School, 2012.</w:t>
      </w:r>
    </w:p>
    <w:p w14:paraId="3EFB74FD" w14:textId="77777777" w:rsidR="00D276A2" w:rsidRPr="000C17A5" w:rsidRDefault="00D276A2" w:rsidP="000C17A5">
      <w:pPr>
        <w:spacing w:after="240" w:line="360" w:lineRule="exact"/>
        <w:rPr>
          <w:rFonts w:asciiTheme="minorBidi" w:hAnsiTheme="minorBidi" w:cstheme="minorBidi"/>
          <w:b w:val="0"/>
          <w:bCs/>
          <w:sz w:val="22"/>
          <w:szCs w:val="22"/>
          <w:lang w:val="en-US"/>
        </w:rPr>
      </w:pPr>
      <w:r w:rsidRPr="000C17A5">
        <w:rPr>
          <w:rFonts w:asciiTheme="minorBidi" w:hAnsiTheme="minorBidi" w:cstheme="minorBidi"/>
          <w:b w:val="0"/>
          <w:bCs/>
          <w:sz w:val="22"/>
          <w:szCs w:val="22"/>
          <w:lang w:val="en-US"/>
        </w:rPr>
        <w:t xml:space="preserve">Design Council – </w:t>
      </w:r>
      <w:r w:rsidRPr="000C17A5">
        <w:rPr>
          <w:rFonts w:asciiTheme="minorBidi" w:hAnsiTheme="minorBidi" w:cstheme="minorBidi"/>
          <w:sz w:val="22"/>
          <w:szCs w:val="22"/>
          <w:lang w:val="en-US"/>
        </w:rPr>
        <w:t>Design Review Principles and Practice</w:t>
      </w:r>
      <w:r w:rsidRPr="000C17A5">
        <w:rPr>
          <w:rFonts w:asciiTheme="minorBidi" w:hAnsiTheme="minorBidi" w:cstheme="minorBidi"/>
          <w:b w:val="0"/>
          <w:bCs/>
          <w:sz w:val="22"/>
          <w:szCs w:val="22"/>
          <w:lang w:val="en-US"/>
        </w:rPr>
        <w:t>. Londres: Design Council, 2013.</w:t>
      </w:r>
    </w:p>
    <w:p w14:paraId="4FC3D0E5" w14:textId="77777777" w:rsidR="00D276A2" w:rsidRPr="000C17A5" w:rsidRDefault="00D276A2" w:rsidP="000C17A5">
      <w:pPr>
        <w:spacing w:after="240" w:line="360" w:lineRule="exact"/>
        <w:rPr>
          <w:rFonts w:asciiTheme="minorBidi" w:hAnsiTheme="minorBidi" w:cstheme="minorBidi"/>
          <w:b w:val="0"/>
          <w:bCs/>
          <w:sz w:val="22"/>
          <w:szCs w:val="22"/>
          <w:lang w:val="en-US"/>
        </w:rPr>
      </w:pPr>
      <w:r w:rsidRPr="000C17A5">
        <w:rPr>
          <w:rFonts w:asciiTheme="minorBidi" w:hAnsiTheme="minorBidi" w:cstheme="minorBidi"/>
          <w:b w:val="0"/>
          <w:bCs/>
          <w:sz w:val="22"/>
          <w:szCs w:val="22"/>
          <w:lang w:val="en-US"/>
        </w:rPr>
        <w:t xml:space="preserve">Fischl, G.; Gärling, A. - </w:t>
      </w:r>
      <w:r w:rsidRPr="000C17A5">
        <w:rPr>
          <w:rFonts w:asciiTheme="minorBidi" w:hAnsiTheme="minorBidi" w:cstheme="minorBidi"/>
          <w:sz w:val="22"/>
          <w:szCs w:val="22"/>
          <w:lang w:val="en-US"/>
        </w:rPr>
        <w:t>Triple-E: A Tool to Improve Design in the Health Care Facilities?.</w:t>
      </w:r>
      <w:r w:rsidRPr="000C17A5">
        <w:rPr>
          <w:rFonts w:asciiTheme="minorBidi" w:hAnsiTheme="minorBidi" w:cstheme="minorBidi"/>
          <w:b w:val="0"/>
          <w:bCs/>
          <w:sz w:val="22"/>
          <w:szCs w:val="22"/>
          <w:lang w:val="en-US"/>
        </w:rPr>
        <w:t xml:space="preserve"> In Fischl, Géza (ed.) </w:t>
      </w:r>
      <w:r w:rsidRPr="000C17A5">
        <w:rPr>
          <w:rFonts w:asciiTheme="minorBidi" w:hAnsiTheme="minorBidi" w:cstheme="minorBidi"/>
          <w:sz w:val="22"/>
          <w:szCs w:val="22"/>
          <w:lang w:val="en-US"/>
        </w:rPr>
        <w:t>- A Psychosocial Approach to Architectural Design: A Methodological Study</w:t>
      </w:r>
      <w:r w:rsidRPr="000C17A5">
        <w:rPr>
          <w:rFonts w:asciiTheme="minorBidi" w:hAnsiTheme="minorBidi" w:cstheme="minorBidi"/>
          <w:b w:val="0"/>
          <w:bCs/>
          <w:sz w:val="22"/>
          <w:szCs w:val="22"/>
          <w:lang w:val="en-US"/>
        </w:rPr>
        <w:t>. Luleå:  Luleå University of Technology, Department of Human Work Sciences, Division of Engineering Psychology , 2004</w:t>
      </w:r>
    </w:p>
    <w:p w14:paraId="2631C9DE" w14:textId="77777777" w:rsidR="00D276A2" w:rsidRPr="000C17A5" w:rsidRDefault="00D276A2" w:rsidP="000C17A5">
      <w:pPr>
        <w:spacing w:after="240" w:line="360" w:lineRule="exact"/>
        <w:rPr>
          <w:rFonts w:asciiTheme="minorBidi" w:hAnsiTheme="minorBidi" w:cstheme="minorBidi"/>
          <w:b w:val="0"/>
          <w:bCs/>
          <w:sz w:val="22"/>
          <w:szCs w:val="22"/>
          <w:lang w:val="en-US"/>
        </w:rPr>
      </w:pPr>
      <w:r w:rsidRPr="000C17A5">
        <w:rPr>
          <w:rFonts w:asciiTheme="minorBidi" w:hAnsiTheme="minorBidi" w:cstheme="minorBidi"/>
          <w:b w:val="0"/>
          <w:bCs/>
          <w:sz w:val="22"/>
          <w:szCs w:val="22"/>
          <w:lang w:val="en-US"/>
        </w:rPr>
        <w:t xml:space="preserve">Fischl, G.; Gärling, A. (2004) - </w:t>
      </w:r>
      <w:r w:rsidRPr="000C17A5">
        <w:rPr>
          <w:rFonts w:asciiTheme="minorBidi" w:hAnsiTheme="minorBidi" w:cstheme="minorBidi"/>
          <w:sz w:val="22"/>
          <w:szCs w:val="22"/>
          <w:lang w:val="en-US"/>
        </w:rPr>
        <w:t>Patients’ and architects’ perspective of psychosocial supportiveness in a health care facility</w:t>
      </w:r>
      <w:r w:rsidRPr="000C17A5">
        <w:rPr>
          <w:rFonts w:asciiTheme="minorBidi" w:hAnsiTheme="minorBidi" w:cstheme="minorBidi"/>
          <w:b w:val="0"/>
          <w:bCs/>
          <w:sz w:val="22"/>
          <w:szCs w:val="22"/>
          <w:lang w:val="en-US"/>
        </w:rPr>
        <w:t>. In Fischl, Géza (ed.) - A Psychosocial Approach to Architectural Design: A Methodological Study. Luleå:  Luleå University of Technology, Department of Human Work Sciences, Division of Engineering Psychology , 2004</w:t>
      </w:r>
    </w:p>
    <w:p w14:paraId="5F1A19F8" w14:textId="77777777" w:rsidR="00D276A2" w:rsidRPr="000C17A5" w:rsidRDefault="00D276A2" w:rsidP="000C17A5">
      <w:pPr>
        <w:spacing w:after="240" w:line="360" w:lineRule="exact"/>
        <w:rPr>
          <w:rFonts w:asciiTheme="minorBidi" w:hAnsiTheme="minorBidi" w:cstheme="minorBidi"/>
          <w:b w:val="0"/>
          <w:bCs/>
          <w:sz w:val="22"/>
          <w:szCs w:val="22"/>
        </w:rPr>
      </w:pPr>
      <w:r w:rsidRPr="000C17A5">
        <w:rPr>
          <w:rFonts w:asciiTheme="minorBidi" w:hAnsiTheme="minorBidi" w:cstheme="minorBidi"/>
          <w:b w:val="0"/>
          <w:bCs/>
          <w:sz w:val="22"/>
          <w:szCs w:val="22"/>
        </w:rPr>
        <w:t xml:space="preserve">Flores, Angela Rossane Benedetto (mestrado) </w:t>
      </w:r>
      <w:r w:rsidRPr="000C17A5">
        <w:rPr>
          <w:rFonts w:asciiTheme="minorBidi" w:hAnsiTheme="minorBidi" w:cstheme="minorBidi"/>
          <w:sz w:val="22"/>
          <w:szCs w:val="22"/>
        </w:rPr>
        <w:t>– Interferência da afetividade no projeto de habitação da terceira idade</w:t>
      </w:r>
      <w:r w:rsidRPr="000C17A5">
        <w:rPr>
          <w:rFonts w:asciiTheme="minorBidi" w:hAnsiTheme="minorBidi" w:cstheme="minorBidi"/>
          <w:b w:val="0"/>
          <w:bCs/>
          <w:sz w:val="22"/>
          <w:szCs w:val="22"/>
        </w:rPr>
        <w:t xml:space="preserve">. Florianópolis: Universidade Federal de Santa Catarina, Centro Tecnológico, Programa de Pós-Graduação em Arquitetura e Urbanismo, 2010. Dissertação de mestrado em Arquitetura e Urbanismo incidindo </w:t>
      </w:r>
      <w:r w:rsidRPr="000C17A5">
        <w:rPr>
          <w:rFonts w:asciiTheme="minorBidi" w:hAnsiTheme="minorBidi" w:cstheme="minorBidi"/>
          <w:b w:val="0"/>
          <w:bCs/>
          <w:sz w:val="22"/>
          <w:szCs w:val="22"/>
        </w:rPr>
        <w:lastRenderedPageBreak/>
        <w:t>sobre os aspetos de afetivividade na habitação para idosos. Orientador: Prof. Dr. Tarcisio Vanzin.</w:t>
      </w:r>
    </w:p>
    <w:p w14:paraId="07633483" w14:textId="77777777" w:rsidR="00D276A2" w:rsidRPr="000C17A5" w:rsidRDefault="00D276A2" w:rsidP="000C17A5">
      <w:pPr>
        <w:spacing w:after="240" w:line="360" w:lineRule="exact"/>
        <w:rPr>
          <w:rFonts w:asciiTheme="minorBidi" w:hAnsiTheme="minorBidi" w:cstheme="minorBidi"/>
          <w:b w:val="0"/>
          <w:bCs/>
          <w:sz w:val="22"/>
          <w:szCs w:val="22"/>
        </w:rPr>
      </w:pPr>
      <w:r w:rsidRPr="000C17A5">
        <w:rPr>
          <w:rFonts w:asciiTheme="minorBidi" w:hAnsiTheme="minorBidi" w:cstheme="minorBidi"/>
          <w:b w:val="0"/>
          <w:bCs/>
          <w:sz w:val="22"/>
          <w:szCs w:val="22"/>
        </w:rPr>
        <w:t xml:space="preserve">Karnopp, Zuleica Maria Patrício; e tal – </w:t>
      </w:r>
      <w:r w:rsidRPr="000C17A5">
        <w:rPr>
          <w:rFonts w:asciiTheme="minorBidi" w:hAnsiTheme="minorBidi" w:cstheme="minorBidi"/>
          <w:sz w:val="22"/>
          <w:szCs w:val="22"/>
        </w:rPr>
        <w:t>A pesquisa qualitativa e o ente da arquitetura e urbanismo</w:t>
      </w:r>
      <w:r w:rsidRPr="000C17A5">
        <w:rPr>
          <w:rFonts w:asciiTheme="minorBidi" w:hAnsiTheme="minorBidi" w:cstheme="minorBidi"/>
          <w:b w:val="0"/>
          <w:bCs/>
          <w:sz w:val="22"/>
          <w:szCs w:val="22"/>
        </w:rPr>
        <w:t xml:space="preserve">. Revista Vitruvius - </w:t>
      </w:r>
      <w:hyperlink r:id="rId8" w:history="1">
        <w:r w:rsidRPr="000C17A5">
          <w:rPr>
            <w:rFonts w:asciiTheme="minorBidi" w:hAnsiTheme="minorBidi" w:cstheme="minorBidi"/>
            <w:b w:val="0"/>
            <w:bCs/>
            <w:sz w:val="22"/>
            <w:szCs w:val="22"/>
          </w:rPr>
          <w:t>https://www.vitruvius.com.br</w:t>
        </w:r>
      </w:hyperlink>
      <w:r w:rsidRPr="000C17A5">
        <w:rPr>
          <w:rFonts w:asciiTheme="minorBidi" w:hAnsiTheme="minorBidi" w:cstheme="minorBidi"/>
          <w:b w:val="0"/>
          <w:bCs/>
          <w:sz w:val="22"/>
          <w:szCs w:val="22"/>
        </w:rPr>
        <w:t>, arquitextos (ISSN 1809-6298), maio 2016. Outros autores: Maristela Moraes de Almeida, Elizabeth Campanella de Siervi e Natalia Nakadomari Bula.</w:t>
      </w:r>
    </w:p>
    <w:p w14:paraId="03E22AE8" w14:textId="77777777" w:rsidR="00D276A2" w:rsidRPr="000C17A5" w:rsidRDefault="00D276A2" w:rsidP="000C17A5">
      <w:pPr>
        <w:spacing w:after="240" w:line="360" w:lineRule="exact"/>
        <w:rPr>
          <w:rFonts w:asciiTheme="minorBidi" w:hAnsiTheme="minorBidi" w:cstheme="minorBidi"/>
          <w:b w:val="0"/>
          <w:bCs/>
          <w:sz w:val="22"/>
          <w:szCs w:val="22"/>
        </w:rPr>
      </w:pPr>
      <w:r w:rsidRPr="000C17A5">
        <w:rPr>
          <w:rFonts w:asciiTheme="minorBidi" w:hAnsiTheme="minorBidi" w:cstheme="minorBidi"/>
          <w:b w:val="0"/>
          <w:bCs/>
          <w:sz w:val="22"/>
          <w:szCs w:val="22"/>
          <w:lang w:val="en-US"/>
        </w:rPr>
        <w:t>Luz, Ana – </w:t>
      </w:r>
      <w:r w:rsidRPr="000C17A5">
        <w:rPr>
          <w:rFonts w:asciiTheme="minorBidi" w:hAnsiTheme="minorBidi" w:cstheme="minorBidi"/>
          <w:sz w:val="22"/>
          <w:szCs w:val="22"/>
          <w:lang w:val="en-US"/>
        </w:rPr>
        <w:t>Places In-Between: The Transit(ional) Locations of Nomadic Narratives</w:t>
      </w:r>
      <w:r w:rsidRPr="000C17A5">
        <w:rPr>
          <w:rFonts w:asciiTheme="minorBidi" w:hAnsiTheme="minorBidi" w:cstheme="minorBidi"/>
          <w:b w:val="0"/>
          <w:bCs/>
          <w:sz w:val="22"/>
          <w:szCs w:val="22"/>
          <w:lang w:val="en-US"/>
        </w:rPr>
        <w:t xml:space="preserve">. In Näripea, Eva; Sarapik, Virve; Tomberg, Jaak (eds.) - Place and Location. Studies in Environmental Aesthetics and Semiotics V. Tallinn: The Research Group of Cultural and Literary Theory, Estonian Literary Museum, Institute of Art History, Estonian Academy of Arts, Estonian Semiotics Association, 2006, pp. 143-165. </w:t>
      </w:r>
      <w:r w:rsidRPr="000C17A5">
        <w:rPr>
          <w:rFonts w:asciiTheme="minorBidi" w:hAnsiTheme="minorBidi" w:cstheme="minorBidi"/>
          <w:b w:val="0"/>
          <w:bCs/>
          <w:sz w:val="22"/>
          <w:szCs w:val="22"/>
        </w:rPr>
        <w:t>O artigo integra-se no capítulo do livro intitulado “Perceiving Cityscapes”.</w:t>
      </w:r>
    </w:p>
    <w:p w14:paraId="1694CB4B" w14:textId="77777777" w:rsidR="00D276A2" w:rsidRPr="000C17A5" w:rsidRDefault="00D276A2" w:rsidP="000C17A5">
      <w:pPr>
        <w:spacing w:after="240" w:line="360" w:lineRule="exact"/>
        <w:rPr>
          <w:rFonts w:asciiTheme="minorBidi" w:hAnsiTheme="minorBidi" w:cstheme="minorBidi"/>
          <w:b w:val="0"/>
          <w:bCs/>
          <w:sz w:val="22"/>
          <w:szCs w:val="22"/>
          <w:lang w:val="en-US"/>
        </w:rPr>
      </w:pPr>
      <w:r w:rsidRPr="000C17A5">
        <w:rPr>
          <w:rFonts w:asciiTheme="minorBidi" w:hAnsiTheme="minorBidi" w:cstheme="minorBidi"/>
          <w:b w:val="0"/>
          <w:bCs/>
          <w:sz w:val="22"/>
          <w:szCs w:val="22"/>
          <w:lang w:val="en-US"/>
        </w:rPr>
        <w:t xml:space="preserve">Nolan, David; Chi Partners – </w:t>
      </w:r>
      <w:r w:rsidRPr="00D276A2">
        <w:rPr>
          <w:rFonts w:asciiTheme="minorBidi" w:hAnsiTheme="minorBidi" w:cstheme="minorBidi"/>
          <w:sz w:val="22"/>
          <w:szCs w:val="22"/>
          <w:lang w:val="en-US"/>
        </w:rPr>
        <w:t xml:space="preserve">Changing the Physical Environment of Nursing Homes. </w:t>
      </w:r>
      <w:r w:rsidRPr="000C17A5">
        <w:rPr>
          <w:rFonts w:asciiTheme="minorBidi" w:hAnsiTheme="minorBidi" w:cstheme="minorBidi"/>
          <w:b w:val="0"/>
          <w:bCs/>
          <w:sz w:val="22"/>
          <w:szCs w:val="22"/>
          <w:lang w:val="en-US"/>
        </w:rPr>
        <w:t xml:space="preserve">Oakland: The California HealthCare Foundation, 2012. Chi Partners: </w:t>
      </w:r>
      <w:hyperlink r:id="rId9" w:history="1">
        <w:r w:rsidRPr="000C17A5">
          <w:rPr>
            <w:rFonts w:asciiTheme="minorBidi" w:hAnsiTheme="minorBidi" w:cstheme="minorBidi"/>
            <w:b w:val="0"/>
            <w:bCs/>
            <w:sz w:val="22"/>
            <w:szCs w:val="22"/>
            <w:lang w:val="en-US"/>
          </w:rPr>
          <w:t>www.chipartners.net</w:t>
        </w:r>
      </w:hyperlink>
      <w:r w:rsidRPr="000C17A5">
        <w:rPr>
          <w:rFonts w:asciiTheme="minorBidi" w:hAnsiTheme="minorBidi" w:cstheme="minorBidi"/>
          <w:b w:val="0"/>
          <w:bCs/>
          <w:sz w:val="22"/>
          <w:szCs w:val="22"/>
          <w:lang w:val="en-US"/>
        </w:rPr>
        <w:t xml:space="preserve"> e The California HealthCare Foundation: </w:t>
      </w:r>
      <w:hyperlink r:id="rId10" w:history="1">
        <w:r w:rsidRPr="000C17A5">
          <w:rPr>
            <w:rFonts w:asciiTheme="minorBidi" w:hAnsiTheme="minorBidi" w:cstheme="minorBidi"/>
            <w:b w:val="0"/>
            <w:bCs/>
            <w:sz w:val="22"/>
            <w:szCs w:val="22"/>
            <w:lang w:val="en-US"/>
          </w:rPr>
          <w:t>www.chcf.org</w:t>
        </w:r>
      </w:hyperlink>
    </w:p>
    <w:p w14:paraId="6547BAE2" w14:textId="77777777" w:rsidR="00D276A2" w:rsidRDefault="00D276A2" w:rsidP="000C17A5">
      <w:pPr>
        <w:spacing w:after="240" w:line="360" w:lineRule="exact"/>
        <w:rPr>
          <w:rFonts w:asciiTheme="minorBidi" w:hAnsiTheme="minorBidi" w:cstheme="minorBidi"/>
          <w:b w:val="0"/>
          <w:bCs/>
          <w:sz w:val="22"/>
          <w:szCs w:val="22"/>
          <w:lang w:val="en-US"/>
        </w:rPr>
      </w:pPr>
      <w:r w:rsidRPr="000C17A5">
        <w:rPr>
          <w:rFonts w:asciiTheme="minorBidi" w:hAnsiTheme="minorBidi" w:cstheme="minorBidi"/>
          <w:b w:val="0"/>
          <w:bCs/>
          <w:sz w:val="22"/>
          <w:szCs w:val="22"/>
          <w:lang w:val="en-US"/>
        </w:rPr>
        <w:t xml:space="preserve">Prentice, Anne;  Housing LIN </w:t>
      </w:r>
      <w:r w:rsidRPr="00D276A2">
        <w:rPr>
          <w:rFonts w:asciiTheme="minorBidi" w:hAnsiTheme="minorBidi" w:cstheme="minorBidi"/>
          <w:sz w:val="22"/>
          <w:szCs w:val="22"/>
          <w:lang w:val="en-US"/>
        </w:rPr>
        <w:t>– Developing a Design Guide for Accommodation with Support / Care at Sunderland City Council</w:t>
      </w:r>
      <w:r w:rsidRPr="000C17A5">
        <w:rPr>
          <w:rFonts w:asciiTheme="minorBidi" w:hAnsiTheme="minorBidi" w:cstheme="minorBidi"/>
          <w:b w:val="0"/>
          <w:bCs/>
          <w:sz w:val="22"/>
          <w:szCs w:val="22"/>
          <w:lang w:val="en-US"/>
        </w:rPr>
        <w:t>. Sunderland Housing Learning and Improvement Network  (Housing LIN ), Case Study n.º 49, 2009.</w:t>
      </w:r>
    </w:p>
    <w:p w14:paraId="0BD96A9D" w14:textId="77777777" w:rsidR="00D276A2" w:rsidRPr="000C17A5" w:rsidRDefault="00D276A2" w:rsidP="000C17A5">
      <w:pPr>
        <w:spacing w:after="240" w:line="360" w:lineRule="exact"/>
        <w:rPr>
          <w:rFonts w:asciiTheme="minorBidi" w:hAnsiTheme="minorBidi" w:cstheme="minorBidi"/>
          <w:b w:val="0"/>
          <w:bCs/>
          <w:sz w:val="22"/>
          <w:szCs w:val="22"/>
          <w:lang w:val="en-US"/>
        </w:rPr>
      </w:pPr>
      <w:r w:rsidRPr="000C17A5">
        <w:rPr>
          <w:rFonts w:asciiTheme="minorBidi" w:hAnsiTheme="minorBidi" w:cstheme="minorBidi"/>
          <w:b w:val="0"/>
          <w:bCs/>
          <w:sz w:val="22"/>
          <w:szCs w:val="22"/>
          <w:lang w:val="en-US"/>
        </w:rPr>
        <w:t xml:space="preserve">Reynolds, Gretchen - </w:t>
      </w:r>
      <w:r w:rsidRPr="00D276A2">
        <w:rPr>
          <w:rFonts w:asciiTheme="minorBidi" w:hAnsiTheme="minorBidi" w:cstheme="minorBidi"/>
          <w:sz w:val="22"/>
          <w:szCs w:val="22"/>
          <w:lang w:val="en-US"/>
        </w:rPr>
        <w:t>Why lifting weights can be so potent for aging well.</w:t>
      </w:r>
      <w:r w:rsidRPr="000C17A5">
        <w:rPr>
          <w:rFonts w:asciiTheme="minorBidi" w:hAnsiTheme="minorBidi" w:cstheme="minorBidi"/>
          <w:b w:val="0"/>
          <w:bCs/>
          <w:sz w:val="22"/>
          <w:szCs w:val="22"/>
          <w:lang w:val="en-US"/>
        </w:rPr>
        <w:t xml:space="preserve"> (Scandinavian Journal of Medicine &amp; Science in Sports). Jornal </w:t>
      </w:r>
      <w:hyperlink r:id="rId11" w:history="1">
        <w:r w:rsidRPr="000C17A5">
          <w:rPr>
            <w:rFonts w:asciiTheme="minorBidi" w:hAnsiTheme="minorBidi" w:cstheme="minorBidi"/>
            <w:b w:val="0"/>
            <w:bCs/>
            <w:sz w:val="22"/>
            <w:szCs w:val="22"/>
            <w:lang w:val="en-US"/>
          </w:rPr>
          <w:t>New York Times</w:t>
        </w:r>
      </w:hyperlink>
      <w:r w:rsidRPr="000C17A5">
        <w:rPr>
          <w:rFonts w:asciiTheme="minorBidi" w:hAnsiTheme="minorBidi" w:cstheme="minorBidi"/>
          <w:b w:val="0"/>
          <w:bCs/>
          <w:sz w:val="22"/>
          <w:szCs w:val="22"/>
          <w:lang w:val="en-US"/>
        </w:rPr>
        <w:t xml:space="preserve"> (20 março 2019).</w:t>
      </w:r>
    </w:p>
    <w:p w14:paraId="2EDBBBD7" w14:textId="77777777" w:rsidR="00D276A2" w:rsidRPr="000C17A5" w:rsidRDefault="00D276A2" w:rsidP="000C17A5">
      <w:pPr>
        <w:spacing w:after="240" w:line="360" w:lineRule="exact"/>
        <w:rPr>
          <w:rFonts w:asciiTheme="minorBidi" w:hAnsiTheme="minorBidi" w:cstheme="minorBidi"/>
          <w:b w:val="0"/>
          <w:bCs/>
          <w:sz w:val="22"/>
          <w:szCs w:val="22"/>
        </w:rPr>
      </w:pPr>
      <w:r w:rsidRPr="000C17A5">
        <w:rPr>
          <w:rFonts w:asciiTheme="minorBidi" w:hAnsiTheme="minorBidi" w:cstheme="minorBidi"/>
          <w:b w:val="0"/>
          <w:bCs/>
          <w:sz w:val="22"/>
          <w:szCs w:val="22"/>
        </w:rPr>
        <w:t xml:space="preserve">Schmid, Aloísio Leoni – </w:t>
      </w:r>
      <w:r w:rsidRPr="000C17A5">
        <w:rPr>
          <w:rFonts w:asciiTheme="minorBidi" w:hAnsiTheme="minorBidi" w:cstheme="minorBidi"/>
          <w:sz w:val="22"/>
          <w:szCs w:val="22"/>
        </w:rPr>
        <w:t>Bollnow e a crítica ao conforto ambiental</w:t>
      </w:r>
      <w:r w:rsidRPr="000C17A5">
        <w:rPr>
          <w:rFonts w:asciiTheme="minorBidi" w:hAnsiTheme="minorBidi" w:cstheme="minorBidi"/>
          <w:b w:val="0"/>
          <w:bCs/>
          <w:sz w:val="22"/>
          <w:szCs w:val="22"/>
        </w:rPr>
        <w:t>. São Paulo: Portal Vitruvius (vitruvius.com.br), arquitextos, 088.03, ano 08, set. 2007.</w:t>
      </w:r>
    </w:p>
    <w:p w14:paraId="3EC1E06D" w14:textId="77777777" w:rsidR="00D276A2" w:rsidRPr="000C17A5" w:rsidRDefault="00D276A2" w:rsidP="000C17A5">
      <w:pPr>
        <w:spacing w:after="240" w:line="360" w:lineRule="exact"/>
        <w:rPr>
          <w:rFonts w:asciiTheme="minorBidi" w:hAnsiTheme="minorBidi" w:cstheme="minorBidi"/>
          <w:b w:val="0"/>
          <w:bCs/>
          <w:sz w:val="22"/>
          <w:szCs w:val="22"/>
          <w:lang w:val="en-US"/>
        </w:rPr>
      </w:pPr>
      <w:r w:rsidRPr="000C17A5">
        <w:rPr>
          <w:rFonts w:asciiTheme="minorBidi" w:hAnsiTheme="minorBidi" w:cstheme="minorBidi"/>
          <w:b w:val="0"/>
          <w:bCs/>
          <w:sz w:val="22"/>
          <w:szCs w:val="22"/>
          <w:lang w:val="en-US"/>
        </w:rPr>
        <w:t xml:space="preserve">Stevenson, Fionn </w:t>
      </w:r>
      <w:r w:rsidRPr="000C17A5">
        <w:rPr>
          <w:rFonts w:asciiTheme="minorBidi" w:hAnsiTheme="minorBidi" w:cstheme="minorBidi"/>
          <w:sz w:val="22"/>
          <w:szCs w:val="22"/>
          <w:lang w:val="en-US"/>
        </w:rPr>
        <w:t>– A post occupancy evaluation of the Dundee Maggie Centre. Final Report.</w:t>
      </w:r>
      <w:r w:rsidRPr="000C17A5">
        <w:rPr>
          <w:rFonts w:asciiTheme="minorBidi" w:hAnsiTheme="minorBidi" w:cstheme="minorBidi"/>
          <w:b w:val="0"/>
          <w:bCs/>
          <w:sz w:val="22"/>
          <w:szCs w:val="22"/>
          <w:lang w:val="en-US"/>
        </w:rPr>
        <w:t xml:space="preserve"> Dundee:  University of Dundee, School of Architecture, Ecological Design Group; University of St. Andrews; Maggie’s Centres; Bute Medical School, 2007.</w:t>
      </w:r>
    </w:p>
    <w:p w14:paraId="68D716FA" w14:textId="77777777" w:rsidR="000C17A5" w:rsidRPr="00D879EF" w:rsidRDefault="000C17A5" w:rsidP="000A26AD">
      <w:pPr>
        <w:spacing w:after="240" w:line="360" w:lineRule="auto"/>
        <w:rPr>
          <w:b w:val="0"/>
          <w:kern w:val="0"/>
          <w:sz w:val="24"/>
          <w:szCs w:val="24"/>
          <w:lang w:val="en-US" w:eastAsia="en-US" w:bidi="he-IL"/>
        </w:rPr>
      </w:pPr>
    </w:p>
    <w:p w14:paraId="53965C5E" w14:textId="77777777" w:rsidR="00447C30" w:rsidRPr="0030664B" w:rsidRDefault="00447C30" w:rsidP="00447C30">
      <w:pPr>
        <w:keepNext/>
        <w:spacing w:before="600" w:after="24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lastRenderedPageBreak/>
        <w:t>Referências editoriais:</w:t>
      </w:r>
    </w:p>
    <w:p w14:paraId="790AEE97" w14:textId="58C9E81E" w:rsidR="00673DC5" w:rsidRDefault="00673DC5" w:rsidP="00447C30">
      <w:pPr>
        <w:keepNext/>
        <w:spacing w:after="120" w:line="360" w:lineRule="auto"/>
        <w:outlineLvl w:val="1"/>
        <w:rPr>
          <w:i/>
          <w:sz w:val="22"/>
          <w:szCs w:val="22"/>
        </w:rPr>
      </w:pPr>
      <w:r>
        <w:rPr>
          <w:i/>
          <w:sz w:val="22"/>
          <w:szCs w:val="22"/>
        </w:rPr>
        <w:t>Primeiras edições e respetivos links</w:t>
      </w:r>
      <w:r w:rsidR="00447C30" w:rsidRPr="0030664B">
        <w:rPr>
          <w:i/>
          <w:sz w:val="22"/>
          <w:szCs w:val="22"/>
        </w:rPr>
        <w:t>:</w:t>
      </w:r>
    </w:p>
    <w:p w14:paraId="29BC200F" w14:textId="48174252" w:rsidR="00673DC5" w:rsidRDefault="00673DC5" w:rsidP="00447C30">
      <w:pPr>
        <w:keepNext/>
        <w:spacing w:after="120" w:line="360" w:lineRule="auto"/>
        <w:outlineLvl w:val="1"/>
        <w:rPr>
          <w:i/>
          <w:sz w:val="22"/>
          <w:szCs w:val="22"/>
        </w:rPr>
      </w:pPr>
      <w:r w:rsidRPr="00673DC5">
        <w:rPr>
          <w:i/>
          <w:sz w:val="22"/>
          <w:szCs w:val="22"/>
        </w:rPr>
        <w:t xml:space="preserve">Infohabitar, Ano XVIII, n.º 807 – </w:t>
      </w:r>
      <w:hyperlink r:id="rId12" w:history="1">
        <w:r w:rsidRPr="00673DC5">
          <w:rPr>
            <w:i/>
            <w:sz w:val="22"/>
            <w:szCs w:val="22"/>
          </w:rPr>
          <w:t>Qualidade de vida e qualidade pormenorizada na habitação para idosos e intergeracional “I”</w:t>
        </w:r>
      </w:hyperlink>
      <w:r w:rsidRPr="00673DC5">
        <w:rPr>
          <w:i/>
          <w:sz w:val="22"/>
          <w:szCs w:val="22"/>
        </w:rPr>
        <w:t xml:space="preserve"> - versão de trabalho e base bibliográfica # 807 Infohabitar. Lisboa, quarta-feira, março 09, 2022</w:t>
      </w:r>
      <w:r>
        <w:rPr>
          <w:i/>
          <w:sz w:val="22"/>
          <w:szCs w:val="22"/>
        </w:rPr>
        <w:t>.</w:t>
      </w:r>
    </w:p>
    <w:p w14:paraId="313CE28D" w14:textId="791AF6DE" w:rsidR="00673DC5" w:rsidRDefault="00000000" w:rsidP="00447C30">
      <w:pPr>
        <w:keepNext/>
        <w:spacing w:after="120" w:line="360" w:lineRule="auto"/>
        <w:outlineLvl w:val="1"/>
        <w:rPr>
          <w:i/>
          <w:sz w:val="22"/>
          <w:szCs w:val="22"/>
        </w:rPr>
      </w:pPr>
      <w:hyperlink r:id="rId13" w:history="1">
        <w:r w:rsidR="00673DC5" w:rsidRPr="00AD6147">
          <w:rPr>
            <w:rStyle w:val="Hiperligao"/>
            <w:i/>
            <w:sz w:val="22"/>
            <w:szCs w:val="22"/>
          </w:rPr>
          <w:t>http://infohabitar.blogspot.com/2022/03/qualidade-de-vida-e-qualidade.html</w:t>
        </w:r>
      </w:hyperlink>
    </w:p>
    <w:p w14:paraId="5281768C" w14:textId="77777777" w:rsidR="00673DC5" w:rsidRDefault="00673DC5" w:rsidP="00447C30">
      <w:pPr>
        <w:keepNext/>
        <w:spacing w:after="120" w:line="360" w:lineRule="auto"/>
        <w:outlineLvl w:val="1"/>
        <w:rPr>
          <w:i/>
          <w:sz w:val="22"/>
          <w:szCs w:val="22"/>
        </w:rPr>
      </w:pPr>
    </w:p>
    <w:p w14:paraId="359F1D8E" w14:textId="2C7A9D35" w:rsidR="00673DC5" w:rsidRDefault="00673DC5" w:rsidP="00447C30">
      <w:pPr>
        <w:keepNext/>
        <w:spacing w:after="120" w:line="360" w:lineRule="auto"/>
        <w:outlineLvl w:val="1"/>
        <w:rPr>
          <w:i/>
          <w:sz w:val="22"/>
          <w:szCs w:val="22"/>
        </w:rPr>
      </w:pPr>
      <w:r w:rsidRPr="00673DC5">
        <w:rPr>
          <w:i/>
          <w:sz w:val="22"/>
          <w:szCs w:val="22"/>
        </w:rPr>
        <w:t xml:space="preserve">Infohabitar, Ano XVIII, n.º 808 –  </w:t>
      </w:r>
      <w:hyperlink r:id="rId14" w:history="1">
        <w:r w:rsidRPr="00673DC5">
          <w:rPr>
            <w:i/>
            <w:sz w:val="22"/>
            <w:szCs w:val="22"/>
          </w:rPr>
          <w:t>Qualidade na habitação para idosos e intergeracional “II” - versão de trabalho e base bibliográfica # 808 Infohabitar</w:t>
        </w:r>
      </w:hyperlink>
      <w:r w:rsidRPr="00673DC5">
        <w:rPr>
          <w:i/>
          <w:sz w:val="22"/>
          <w:szCs w:val="22"/>
        </w:rPr>
        <w:t>. Lisboa, quarta-feira, março 16, 2022.</w:t>
      </w:r>
    </w:p>
    <w:p w14:paraId="3BF1D13E" w14:textId="744FBFFF" w:rsidR="00673DC5" w:rsidRDefault="00000000" w:rsidP="00447C30">
      <w:pPr>
        <w:keepNext/>
        <w:spacing w:after="120" w:line="360" w:lineRule="auto"/>
        <w:outlineLvl w:val="1"/>
        <w:rPr>
          <w:i/>
          <w:sz w:val="22"/>
          <w:szCs w:val="22"/>
        </w:rPr>
      </w:pPr>
      <w:hyperlink r:id="rId15" w:history="1">
        <w:r w:rsidR="00673DC5" w:rsidRPr="00AD6147">
          <w:rPr>
            <w:rStyle w:val="Hiperligao"/>
            <w:i/>
            <w:sz w:val="22"/>
            <w:szCs w:val="22"/>
          </w:rPr>
          <w:t>http://infohabitar.blogspot.com/2022/03/qualidade-na-habitacao-para-idosos-e.html</w:t>
        </w:r>
      </w:hyperlink>
    </w:p>
    <w:p w14:paraId="7BBC04D3" w14:textId="77777777" w:rsidR="00673DC5" w:rsidRDefault="00673DC5" w:rsidP="00447C30">
      <w:pPr>
        <w:keepNext/>
        <w:spacing w:after="120" w:line="360" w:lineRule="auto"/>
        <w:outlineLvl w:val="1"/>
        <w:rPr>
          <w:i/>
          <w:sz w:val="22"/>
          <w:szCs w:val="22"/>
        </w:rPr>
      </w:pPr>
    </w:p>
    <w:p w14:paraId="005A76F3" w14:textId="77777777" w:rsidR="00673DC5" w:rsidRDefault="00673DC5" w:rsidP="00447C30">
      <w:pPr>
        <w:keepNext/>
        <w:spacing w:after="120" w:line="360" w:lineRule="auto"/>
        <w:outlineLvl w:val="1"/>
        <w:rPr>
          <w:i/>
          <w:sz w:val="22"/>
          <w:szCs w:val="22"/>
        </w:rPr>
      </w:pPr>
    </w:p>
    <w:p w14:paraId="06B35E91" w14:textId="77777777" w:rsidR="00447C30" w:rsidRDefault="00447C30" w:rsidP="00447C30">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Pr>
          <w:i/>
          <w:color w:val="000000"/>
          <w:sz w:val="22"/>
          <w:szCs w:val="22"/>
        </w:rPr>
        <w:t>habitação, habitação intergeracional, habitação para idosos, intergeracionalidade</w:t>
      </w:r>
    </w:p>
    <w:p w14:paraId="48A2DE50" w14:textId="2CAB596F" w:rsidR="009506F1" w:rsidRPr="009506F1" w:rsidRDefault="009506F1" w:rsidP="009506F1">
      <w:pPr>
        <w:spacing w:after="120"/>
        <w:rPr>
          <w:b w:val="0"/>
          <w:i/>
          <w:color w:val="000000"/>
          <w:sz w:val="22"/>
          <w:szCs w:val="22"/>
          <w:u w:val="single"/>
        </w:rPr>
      </w:pPr>
      <w:r w:rsidRPr="009506F1">
        <w:rPr>
          <w:b w:val="0"/>
          <w:i/>
          <w:color w:val="000000"/>
          <w:sz w:val="22"/>
          <w:szCs w:val="22"/>
          <w:u w:val="single"/>
        </w:rPr>
        <w:t>Nota editorial da Infohabitar:</w:t>
      </w:r>
    </w:p>
    <w:p w14:paraId="2B37891E" w14:textId="70AED743" w:rsidR="009506F1" w:rsidRPr="009506F1" w:rsidRDefault="009506F1" w:rsidP="009506F1">
      <w:pPr>
        <w:spacing w:after="240"/>
        <w:rPr>
          <w:b w:val="0"/>
          <w:i/>
          <w:color w:val="000000"/>
          <w:sz w:val="22"/>
          <w:szCs w:val="22"/>
        </w:rPr>
      </w:pPr>
      <w:r w:rsidRPr="009506F1">
        <w:rPr>
          <w:b w:val="0"/>
          <w:i/>
          <w:color w:val="000000"/>
          <w:sz w:val="22"/>
          <w:szCs w:val="22"/>
        </w:rPr>
        <w:t>Embora a edição dos artigos na Infohabitar seja ponderada, caso a caso, pelo corpo editorial, no sentido de se tentar assegurar uma linha de edição marcada por um significativo nível técnico e científico, as opiniões expressas nos artigos e comentários apenas traduzem o pensamento e as posições individuais dos respectivos autores desses artigos e comentários, sendo portanto da exclusiva responsabilidade dos mesmos autores.</w:t>
      </w:r>
    </w:p>
    <w:p w14:paraId="2A3F9414" w14:textId="77777777" w:rsidR="00447C30" w:rsidRDefault="00447C30" w:rsidP="00447C30">
      <w:pPr>
        <w:spacing w:after="240" w:line="360" w:lineRule="auto"/>
        <w:rPr>
          <w:i/>
          <w:color w:val="000000"/>
          <w:sz w:val="22"/>
          <w:szCs w:val="22"/>
        </w:rPr>
      </w:pPr>
    </w:p>
    <w:p w14:paraId="360E4FB3" w14:textId="77777777" w:rsidR="00713651" w:rsidRPr="0030664B" w:rsidRDefault="00713651" w:rsidP="00447C30">
      <w:pPr>
        <w:spacing w:after="240" w:line="360" w:lineRule="auto"/>
        <w:rPr>
          <w:i/>
          <w:color w:val="000000"/>
          <w:sz w:val="22"/>
          <w:szCs w:val="22"/>
        </w:rPr>
      </w:pPr>
    </w:p>
    <w:p w14:paraId="4FF3409B" w14:textId="77777777" w:rsidR="00447C30" w:rsidRPr="0030664B" w:rsidRDefault="00447C30" w:rsidP="00447C30">
      <w:pPr>
        <w:spacing w:line="360" w:lineRule="auto"/>
        <w:rPr>
          <w:bCs/>
          <w:i/>
          <w:color w:val="000000"/>
          <w:sz w:val="56"/>
          <w:szCs w:val="56"/>
        </w:rPr>
      </w:pPr>
      <w:r w:rsidRPr="0030664B">
        <w:rPr>
          <w:bCs/>
          <w:i/>
          <w:color w:val="000000"/>
          <w:sz w:val="56"/>
          <w:szCs w:val="56"/>
        </w:rPr>
        <w:t>Infohabitar</w:t>
      </w:r>
    </w:p>
    <w:p w14:paraId="42024829" w14:textId="77777777" w:rsidR="00447C30" w:rsidRPr="0030664B" w:rsidRDefault="00447C30" w:rsidP="00447C30">
      <w:pPr>
        <w:spacing w:after="120" w:line="360" w:lineRule="auto"/>
        <w:rPr>
          <w:bCs/>
          <w:i/>
          <w:color w:val="000000"/>
          <w:sz w:val="24"/>
          <w:szCs w:val="24"/>
        </w:rPr>
      </w:pPr>
      <w:r w:rsidRPr="0030664B">
        <w:rPr>
          <w:bCs/>
          <w:i/>
          <w:color w:val="000000"/>
          <w:sz w:val="24"/>
          <w:szCs w:val="24"/>
        </w:rPr>
        <w:t>Editor: António Baptista Coelho, Investigador Principal do LNEC</w:t>
      </w:r>
    </w:p>
    <w:p w14:paraId="6C971C2B" w14:textId="77777777" w:rsidR="00447C30" w:rsidRPr="0030664B" w:rsidRDefault="00000000" w:rsidP="00447C30">
      <w:pPr>
        <w:spacing w:after="240" w:line="360" w:lineRule="auto"/>
        <w:rPr>
          <w:bCs/>
          <w:i/>
          <w:color w:val="000000"/>
          <w:sz w:val="24"/>
          <w:szCs w:val="24"/>
        </w:rPr>
      </w:pPr>
      <w:hyperlink r:id="rId16" w:history="1">
        <w:r w:rsidR="00447C30" w:rsidRPr="0030664B">
          <w:rPr>
            <w:rStyle w:val="Hiperligao"/>
            <w:bCs/>
            <w:i/>
            <w:sz w:val="24"/>
            <w:szCs w:val="24"/>
          </w:rPr>
          <w:t>abc.infohabitar@gmail.com</w:t>
        </w:r>
      </w:hyperlink>
      <w:r w:rsidR="00447C30" w:rsidRPr="0030664B">
        <w:rPr>
          <w:bCs/>
          <w:i/>
          <w:color w:val="000000"/>
          <w:sz w:val="24"/>
          <w:szCs w:val="24"/>
        </w:rPr>
        <w:t xml:space="preserve">, </w:t>
      </w:r>
      <w:hyperlink r:id="rId17"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7C207E33" w14:textId="43163AF5" w:rsidR="00447C30" w:rsidRPr="0030664B" w:rsidRDefault="00447C30" w:rsidP="00447C30">
      <w:pPr>
        <w:spacing w:after="240" w:line="360" w:lineRule="auto"/>
        <w:rPr>
          <w:bCs/>
          <w:i/>
          <w:color w:val="000000"/>
          <w:sz w:val="24"/>
          <w:szCs w:val="24"/>
        </w:rPr>
      </w:pPr>
      <w:r w:rsidRPr="0030664B">
        <w:rPr>
          <w:bCs/>
          <w:i/>
          <w:color w:val="000000"/>
          <w:sz w:val="24"/>
          <w:szCs w:val="24"/>
        </w:rPr>
        <w:lastRenderedPageBreak/>
        <w:t>A Infohabitar</w:t>
      </w:r>
      <w:r w:rsidR="00AD4832">
        <w:rPr>
          <w:bCs/>
          <w:i/>
          <w:color w:val="000000"/>
          <w:sz w:val="24"/>
          <w:szCs w:val="24"/>
        </w:rPr>
        <w:t xml:space="preserve"> é uma Revista do GHabitar </w:t>
      </w:r>
      <w:r w:rsidRPr="0030664B">
        <w:rPr>
          <w:bCs/>
          <w:i/>
          <w:color w:val="000000"/>
          <w:sz w:val="24"/>
          <w:szCs w:val="24"/>
        </w:rPr>
        <w:t xml:space="preserve">Associação Portuguesa para a Promoção da Qualidade Habitacional Infohabitar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Arquitectura e Urbanismo do </w:t>
      </w:r>
      <w:r w:rsidRPr="0030664B">
        <w:rPr>
          <w:bCs/>
          <w:i/>
          <w:color w:val="000000"/>
          <w:sz w:val="24"/>
          <w:szCs w:val="24"/>
        </w:rPr>
        <w:t>LNEC.</w:t>
      </w:r>
    </w:p>
    <w:p w14:paraId="05966FFB"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p w14:paraId="775290A0" w14:textId="77777777" w:rsidR="00113D8E" w:rsidRDefault="00113D8E"/>
    <w:sectPr w:rsidR="00113D8E" w:rsidSect="00F226CE">
      <w:footerReference w:type="even" r:id="rId18"/>
      <w:footerReference w:type="default" r:id="rId19"/>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2308A7" w14:textId="77777777" w:rsidR="0057085C" w:rsidRDefault="0057085C" w:rsidP="00F226CE">
      <w:r>
        <w:separator/>
      </w:r>
    </w:p>
  </w:endnote>
  <w:endnote w:type="continuationSeparator" w:id="0">
    <w:p w14:paraId="350D4F14" w14:textId="77777777" w:rsidR="0057085C" w:rsidRDefault="0057085C"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b6fee98124fcbc8509e4d9e8#ac0f00">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8E583D" w14:textId="77777777" w:rsidR="0057085C" w:rsidRDefault="0057085C" w:rsidP="00F226CE">
      <w:r>
        <w:separator/>
      </w:r>
    </w:p>
  </w:footnote>
  <w:footnote w:type="continuationSeparator" w:id="0">
    <w:p w14:paraId="4730796E" w14:textId="77777777" w:rsidR="0057085C" w:rsidRDefault="0057085C" w:rsidP="00F226CE">
      <w:r>
        <w:continuationSeparator/>
      </w:r>
    </w:p>
  </w:footnote>
  <w:footnote w:id="1">
    <w:p w14:paraId="6637FC0E" w14:textId="73F0E771" w:rsidR="00086C0D" w:rsidRPr="00086C0D" w:rsidRDefault="00086C0D" w:rsidP="00086C0D">
      <w:pPr>
        <w:pStyle w:val="Ttulo3"/>
        <w:rPr>
          <w:rFonts w:ascii="Arial Narrow" w:eastAsia="b6fee98124fcbc8509e4d9e8#ac0f00" w:hAnsi="Arial Narrow"/>
          <w:b w:val="0"/>
        </w:rPr>
      </w:pPr>
      <w:r w:rsidRPr="00086C0D">
        <w:rPr>
          <w:rStyle w:val="Refdenotaderodap"/>
          <w:rFonts w:ascii="Arial Narrow" w:hAnsi="Arial Narrow"/>
        </w:rPr>
        <w:footnoteRef/>
      </w:r>
      <w:r w:rsidRPr="00086C0D">
        <w:rPr>
          <w:rFonts w:ascii="Arial Narrow" w:hAnsi="Arial Narrow"/>
        </w:rPr>
        <w:t xml:space="preserve"> </w:t>
      </w:r>
      <w:r w:rsidRPr="00086C0D">
        <w:rPr>
          <w:rFonts w:ascii="Arial Narrow" w:eastAsia="b6fee98124fcbc8509e4d9e8#ac0f00" w:hAnsi="Arial Narrow"/>
          <w:b w:val="0"/>
        </w:rPr>
        <w:t xml:space="preserve">Schmid, Aloísio Leoni – </w:t>
      </w:r>
      <w:r w:rsidRPr="00086C0D">
        <w:rPr>
          <w:rFonts w:ascii="Arial Narrow" w:eastAsia="b6fee98124fcbc8509e4d9e8#ac0f00" w:hAnsi="Arial Narrow"/>
        </w:rPr>
        <w:t>Bollnow e a crítica ao conforto ambiental</w:t>
      </w:r>
      <w:r w:rsidRPr="00086C0D">
        <w:rPr>
          <w:rFonts w:ascii="Arial Narrow" w:eastAsia="b6fee98124fcbc8509e4d9e8#ac0f00" w:hAnsi="Arial Narrow"/>
          <w:b w:val="0"/>
        </w:rPr>
        <w:t xml:space="preserve">. São Paulo: Portal Vitruvius (vitruvius.com.br), arquitextos, 088.03, ano 08, set. 2007, </w:t>
      </w:r>
      <w:r w:rsidRPr="00086C0D">
        <w:rPr>
          <w:rFonts w:ascii="Arial Narrow" w:eastAsia="b6fee98124fcbc8509e4d9e8#ac0f00" w:hAnsi="Arial Narrow"/>
        </w:rPr>
        <w:t>pp. 3 a 6</w:t>
      </w:r>
      <w:r w:rsidRPr="00086C0D">
        <w:rPr>
          <w:rFonts w:ascii="Arial Narrow" w:eastAsia="b6fee98124fcbc8509e4d9e8#ac0f00" w:hAnsi="Arial Narrow"/>
          <w:b w:val="0"/>
        </w:rPr>
        <w:t>.</w:t>
      </w:r>
    </w:p>
  </w:footnote>
  <w:footnote w:id="2">
    <w:p w14:paraId="18A7527C" w14:textId="7E125B02" w:rsidR="00703944" w:rsidRPr="00703944" w:rsidRDefault="00703944">
      <w:pPr>
        <w:pStyle w:val="Textodenotaderodap"/>
        <w:rPr>
          <w:rFonts w:ascii="Arial Narrow" w:hAnsi="Arial Narrow"/>
          <w:sz w:val="24"/>
          <w:szCs w:val="24"/>
        </w:rPr>
      </w:pPr>
      <w:r w:rsidRPr="00703944">
        <w:rPr>
          <w:rStyle w:val="Refdenotaderodap"/>
          <w:rFonts w:ascii="Arial Narrow" w:hAnsi="Arial Narrow"/>
          <w:sz w:val="24"/>
          <w:szCs w:val="24"/>
        </w:rPr>
        <w:footnoteRef/>
      </w:r>
      <w:r w:rsidRPr="00703944">
        <w:rPr>
          <w:rFonts w:ascii="Arial Narrow" w:hAnsi="Arial Narrow"/>
          <w:sz w:val="24"/>
          <w:szCs w:val="24"/>
        </w:rPr>
        <w:t xml:space="preserve"> </w:t>
      </w:r>
      <w:r w:rsidRPr="00703944">
        <w:rPr>
          <w:rFonts w:ascii="Arial Narrow" w:eastAsia="b6fee98124fcbc8509e4d9e8#ac0f00" w:hAnsi="Arial Narrow"/>
          <w:sz w:val="24"/>
          <w:szCs w:val="24"/>
        </w:rPr>
        <w:t>Schmid, Aloísio Leoni – Bollnow e a crítica ao conforto ambiental. São Paulo: Portal Vitruvius (vitruvius.com.br), arquitextos, 088.03, ano 08, set. 2007, pp. 3 a 6.</w:t>
      </w:r>
    </w:p>
  </w:footnote>
  <w:footnote w:id="3">
    <w:p w14:paraId="2E274856" w14:textId="44922515" w:rsidR="00703944" w:rsidRDefault="00703944">
      <w:pPr>
        <w:pStyle w:val="Textodenotaderodap"/>
      </w:pPr>
      <w:r w:rsidRPr="00703944">
        <w:rPr>
          <w:rStyle w:val="Refdenotaderodap"/>
          <w:rFonts w:ascii="Arial Narrow" w:hAnsi="Arial Narrow"/>
          <w:sz w:val="24"/>
          <w:szCs w:val="24"/>
        </w:rPr>
        <w:footnoteRef/>
      </w:r>
      <w:r w:rsidRPr="00703944">
        <w:rPr>
          <w:rFonts w:ascii="Arial Narrow" w:hAnsi="Arial Narrow"/>
          <w:sz w:val="24"/>
          <w:szCs w:val="24"/>
        </w:rPr>
        <w:t xml:space="preserve"> </w:t>
      </w:r>
      <w:r w:rsidRPr="00703944">
        <w:rPr>
          <w:rFonts w:ascii="Arial Narrow" w:eastAsia="b6fee98124fcbc8509e4d9e8#ac0f00" w:hAnsi="Arial Narrow"/>
          <w:sz w:val="24"/>
          <w:szCs w:val="24"/>
        </w:rPr>
        <w:t>Schmid, Aloísio Leoni – Bollnow e a crítica ao conforto ambiental. São Paulo: Portal Vitruvius (vitruvius.com.br), arquitextos, 088.03, ano 08, set. 2007, pp. 3 a 6.</w:t>
      </w:r>
    </w:p>
  </w:footnote>
  <w:footnote w:id="4">
    <w:p w14:paraId="3130CEF0" w14:textId="77777777" w:rsidR="009E16FD" w:rsidRPr="009E16FD" w:rsidRDefault="009E16FD" w:rsidP="009E16FD">
      <w:pPr>
        <w:pStyle w:val="Ttulo3"/>
        <w:rPr>
          <w:rFonts w:ascii="Arial Narrow" w:eastAsia="b6fee98124fcbc8509e4d9e8#ac0f00" w:hAnsi="Arial Narrow"/>
          <w:b w:val="0"/>
          <w:lang w:val="en-US"/>
        </w:rPr>
      </w:pPr>
      <w:r w:rsidRPr="009E16FD">
        <w:rPr>
          <w:rStyle w:val="Refdenotaderodap"/>
          <w:rFonts w:ascii="Arial Narrow" w:hAnsi="Arial Narrow"/>
          <w:color w:val="auto"/>
        </w:rPr>
        <w:footnoteRef/>
      </w:r>
      <w:r w:rsidRPr="009E16FD">
        <w:rPr>
          <w:rFonts w:ascii="Arial Narrow" w:hAnsi="Arial Narrow"/>
          <w:color w:val="auto"/>
          <w:lang w:val="en-US"/>
        </w:rPr>
        <w:t xml:space="preserve"> </w:t>
      </w:r>
      <w:r w:rsidRPr="009E16FD">
        <w:rPr>
          <w:rFonts w:ascii="Arial Narrow" w:eastAsia="b6fee98124fcbc8509e4d9e8#ac0f00" w:hAnsi="Arial Narrow"/>
          <w:b w:val="0"/>
          <w:color w:val="auto"/>
          <w:lang w:val="en-US"/>
        </w:rPr>
        <w:t xml:space="preserve">Behavioural Design Lab (The) - </w:t>
      </w:r>
      <w:r w:rsidRPr="009E16FD">
        <w:rPr>
          <w:rFonts w:ascii="Arial Narrow" w:eastAsia="b6fee98124fcbc8509e4d9e8#ac0f00" w:hAnsi="Arial Narrow"/>
          <w:color w:val="auto"/>
          <w:lang w:val="en-US"/>
        </w:rPr>
        <w:t>Changing behaviour by design</w:t>
      </w:r>
      <w:r w:rsidRPr="009E16FD">
        <w:rPr>
          <w:rFonts w:ascii="Arial Narrow" w:eastAsia="b6fee98124fcbc8509e4d9e8#ac0f00" w:hAnsi="Arial Narrow"/>
          <w:b w:val="0"/>
          <w:color w:val="auto"/>
          <w:lang w:val="en-US"/>
        </w:rPr>
        <w:t>. Londres: Design Council e Warwick Business School, 2012.</w:t>
      </w:r>
    </w:p>
  </w:footnote>
  <w:footnote w:id="5">
    <w:p w14:paraId="6BC75C5A" w14:textId="77777777" w:rsidR="00317349" w:rsidRPr="000B6093" w:rsidRDefault="00317349" w:rsidP="00317349">
      <w:pPr>
        <w:pStyle w:val="Ttulo3"/>
        <w:rPr>
          <w:rFonts w:ascii="Arial Narrow" w:eastAsia="b6fee98124fcbc8509e4d9e8#ac0f00" w:hAnsi="Arial Narrow"/>
          <w:b w:val="0"/>
          <w:lang w:val="en-US"/>
        </w:rPr>
      </w:pPr>
      <w:r w:rsidRPr="00317349">
        <w:rPr>
          <w:rStyle w:val="Refdenotaderodap"/>
          <w:rFonts w:ascii="Arial Narrow" w:hAnsi="Arial Narrow"/>
          <w:color w:val="auto"/>
        </w:rPr>
        <w:footnoteRef/>
      </w:r>
      <w:r w:rsidRPr="00317349">
        <w:rPr>
          <w:rFonts w:ascii="Arial Narrow" w:hAnsi="Arial Narrow"/>
          <w:color w:val="auto"/>
          <w:lang w:val="en-US"/>
        </w:rPr>
        <w:t xml:space="preserve"> </w:t>
      </w:r>
      <w:r w:rsidRPr="00317349">
        <w:rPr>
          <w:rFonts w:ascii="Arial Narrow" w:eastAsia="b6fee98124fcbc8509e4d9e8#ac0f00" w:hAnsi="Arial Narrow"/>
          <w:b w:val="0"/>
          <w:color w:val="auto"/>
          <w:lang w:val="en-US"/>
        </w:rPr>
        <w:t xml:space="preserve">Bartlett School of Planning; CABE – </w:t>
      </w:r>
      <w:r w:rsidRPr="00317349">
        <w:rPr>
          <w:rFonts w:ascii="Arial Narrow" w:eastAsia="b6fee98124fcbc8509e4d9e8#ac0f00" w:hAnsi="Arial Narrow"/>
          <w:color w:val="auto"/>
          <w:lang w:val="en-US"/>
        </w:rPr>
        <w:t>The value of good design: public perception</w:t>
      </w:r>
      <w:r w:rsidRPr="00317349">
        <w:rPr>
          <w:rFonts w:ascii="Arial Narrow" w:eastAsia="b6fee98124fcbc8509e4d9e8#ac0f00" w:hAnsi="Arial Narrow"/>
          <w:b w:val="0"/>
          <w:color w:val="auto"/>
          <w:lang w:val="en-US"/>
        </w:rPr>
        <w:t xml:space="preserve">. </w:t>
      </w:r>
      <w:r w:rsidRPr="000B6093">
        <w:rPr>
          <w:rFonts w:ascii="Arial Narrow" w:eastAsia="b6fee98124fcbc8509e4d9e8#ac0f00" w:hAnsi="Arial Narrow"/>
          <w:b w:val="0"/>
          <w:color w:val="auto"/>
          <w:lang w:val="en-US"/>
        </w:rPr>
        <w:t>Londres: Bartlett School of Planning, University College London; CABE, 2001.</w:t>
      </w:r>
    </w:p>
  </w:footnote>
  <w:footnote w:id="6">
    <w:p w14:paraId="6A9BB858" w14:textId="77777777" w:rsidR="00317349" w:rsidRPr="000B6093" w:rsidRDefault="00317349" w:rsidP="00317349">
      <w:pPr>
        <w:pStyle w:val="Ttulo3"/>
        <w:rPr>
          <w:rFonts w:ascii="Arial Narrow" w:eastAsia="b6fee98124fcbc8509e4d9e8#ac0f00" w:hAnsi="Arial Narrow"/>
          <w:b w:val="0"/>
          <w:color w:val="auto"/>
          <w:lang w:val="en-US"/>
        </w:rPr>
      </w:pPr>
      <w:r w:rsidRPr="00317349">
        <w:rPr>
          <w:rStyle w:val="Refdenotaderodap"/>
          <w:rFonts w:ascii="Arial Narrow" w:hAnsi="Arial Narrow"/>
          <w:color w:val="auto"/>
        </w:rPr>
        <w:footnoteRef/>
      </w:r>
      <w:r w:rsidRPr="00317349">
        <w:rPr>
          <w:rFonts w:ascii="Arial Narrow" w:hAnsi="Arial Narrow"/>
          <w:color w:val="auto"/>
          <w:lang w:val="en-US"/>
        </w:rPr>
        <w:t xml:space="preserve"> </w:t>
      </w:r>
      <w:r w:rsidRPr="00317349">
        <w:rPr>
          <w:rFonts w:ascii="Arial Narrow" w:eastAsia="b6fee98124fcbc8509e4d9e8#ac0f00" w:hAnsi="Arial Narrow"/>
          <w:b w:val="0"/>
          <w:color w:val="auto"/>
          <w:lang w:val="en-US"/>
        </w:rPr>
        <w:t xml:space="preserve">Commission for Architecture and the Built Environment (CABE) – </w:t>
      </w:r>
      <w:r w:rsidRPr="00317349">
        <w:rPr>
          <w:rFonts w:ascii="Arial Narrow" w:eastAsia="b6fee98124fcbc8509e4d9e8#ac0f00" w:hAnsi="Arial Narrow"/>
          <w:color w:val="auto"/>
          <w:lang w:val="en-US"/>
        </w:rPr>
        <w:t>Simpler and better- Housing design in everyone’s interest</w:t>
      </w:r>
      <w:r w:rsidRPr="00317349">
        <w:rPr>
          <w:rFonts w:ascii="Arial Narrow" w:eastAsia="b6fee98124fcbc8509e4d9e8#ac0f00" w:hAnsi="Arial Narrow"/>
          <w:b w:val="0"/>
          <w:color w:val="auto"/>
          <w:lang w:val="en-US"/>
        </w:rPr>
        <w:t xml:space="preserve">. </w:t>
      </w:r>
      <w:r w:rsidRPr="000B6093">
        <w:rPr>
          <w:rFonts w:ascii="Arial Narrow" w:eastAsia="b6fee98124fcbc8509e4d9e8#ac0f00" w:hAnsi="Arial Narrow"/>
          <w:b w:val="0"/>
          <w:color w:val="auto"/>
          <w:lang w:val="en-US"/>
        </w:rPr>
        <w:t>Londres, CABE, 2010.</w:t>
      </w:r>
    </w:p>
    <w:p w14:paraId="72FBE8B3" w14:textId="77777777" w:rsidR="00317349" w:rsidRDefault="00317349" w:rsidP="00317349">
      <w:pPr>
        <w:pStyle w:val="Textodenotaderodap"/>
        <w:rPr>
          <w:lang w:val="en-US"/>
        </w:rPr>
      </w:pPr>
    </w:p>
  </w:footnote>
  <w:footnote w:id="7">
    <w:p w14:paraId="19C34C9A" w14:textId="77777777" w:rsidR="00317349" w:rsidRPr="00317349" w:rsidRDefault="00317349" w:rsidP="00317349">
      <w:pPr>
        <w:pStyle w:val="Ttulo3"/>
        <w:rPr>
          <w:rFonts w:ascii="Arial Narrow" w:eastAsia="b6fee98124fcbc8509e4d9e8#ac0f00" w:hAnsi="Arial Narrow"/>
          <w:b w:val="0"/>
          <w:lang w:val="en-US"/>
        </w:rPr>
      </w:pPr>
      <w:r w:rsidRPr="00317349">
        <w:rPr>
          <w:rStyle w:val="Refdenotaderodap"/>
          <w:rFonts w:ascii="Arial Narrow" w:hAnsi="Arial Narrow"/>
          <w:color w:val="auto"/>
        </w:rPr>
        <w:footnoteRef/>
      </w:r>
      <w:r w:rsidRPr="00317349">
        <w:rPr>
          <w:rFonts w:ascii="Arial Narrow" w:hAnsi="Arial Narrow"/>
          <w:color w:val="auto"/>
          <w:lang w:val="en-US"/>
        </w:rPr>
        <w:t xml:space="preserve"> </w:t>
      </w:r>
      <w:r w:rsidRPr="00317349">
        <w:rPr>
          <w:rFonts w:ascii="Arial Narrow" w:eastAsia="b6fee98124fcbc8509e4d9e8#ac0f00" w:hAnsi="Arial Narrow"/>
          <w:b w:val="0"/>
          <w:color w:val="auto"/>
          <w:lang w:val="en-US"/>
        </w:rPr>
        <w:t xml:space="preserve">Fischl, G.; Gärling, A. - </w:t>
      </w:r>
      <w:r w:rsidRPr="00317349">
        <w:rPr>
          <w:rFonts w:ascii="Arial Narrow" w:eastAsia="b6fee98124fcbc8509e4d9e8#ac0f00" w:hAnsi="Arial Narrow"/>
          <w:color w:val="auto"/>
          <w:lang w:val="en-US"/>
        </w:rPr>
        <w:t>Triple-E: A Tool to Improve Design in the Health Care Facilities?</w:t>
      </w:r>
      <w:r w:rsidRPr="00317349">
        <w:rPr>
          <w:rFonts w:ascii="Arial Narrow" w:eastAsia="b6fee98124fcbc8509e4d9e8#ac0f00" w:hAnsi="Arial Narrow"/>
          <w:b w:val="0"/>
          <w:color w:val="auto"/>
          <w:lang w:val="en-US"/>
        </w:rPr>
        <w:t>. In Fischl, Géza (ed.) - A Psychosocial Approach to Architectural Design: A Methodological Study. Luleå:  Luleå University of Technology, Department of Human Work Sciences, Division of Engineering Psychology , 2004</w:t>
      </w:r>
    </w:p>
  </w:footnote>
  <w:footnote w:id="8">
    <w:p w14:paraId="3A26A237" w14:textId="77777777" w:rsidR="00BB4FD7" w:rsidRPr="00BB4FD7" w:rsidRDefault="00BB4FD7" w:rsidP="00BB4FD7">
      <w:pPr>
        <w:pStyle w:val="Ttulo3"/>
        <w:rPr>
          <w:rFonts w:ascii="Arial Narrow" w:eastAsia="b6fee98124fcbc8509e4d9e8#ac0f00" w:hAnsi="Arial Narrow"/>
          <w:b w:val="0"/>
          <w:sz w:val="16"/>
          <w:szCs w:val="16"/>
          <w:lang w:val="en-US"/>
        </w:rPr>
      </w:pPr>
      <w:r w:rsidRPr="00BB4FD7">
        <w:rPr>
          <w:rStyle w:val="Refdenotaderodap"/>
          <w:rFonts w:ascii="Arial Narrow" w:hAnsi="Arial Narrow"/>
          <w:color w:val="auto"/>
        </w:rPr>
        <w:footnoteRef/>
      </w:r>
      <w:r w:rsidRPr="00BB4FD7">
        <w:rPr>
          <w:rFonts w:ascii="Arial Narrow" w:hAnsi="Arial Narrow"/>
          <w:color w:val="auto"/>
          <w:lang w:val="en-US"/>
        </w:rPr>
        <w:t xml:space="preserve"> </w:t>
      </w:r>
      <w:r w:rsidRPr="00BB4FD7">
        <w:rPr>
          <w:rFonts w:ascii="Arial Narrow" w:eastAsia="b6fee98124fcbc8509e4d9e8#ac0f00" w:hAnsi="Arial Narrow"/>
          <w:b w:val="0"/>
          <w:color w:val="auto"/>
          <w:lang w:val="en-US"/>
        </w:rPr>
        <w:t xml:space="preserve">Bates, Victoria – </w:t>
      </w:r>
      <w:r w:rsidRPr="00BB4FD7">
        <w:rPr>
          <w:rFonts w:ascii="Arial Narrow" w:eastAsia="b6fee98124fcbc8509e4d9e8#ac0f00" w:hAnsi="Arial Narrow"/>
          <w:color w:val="auto"/>
          <w:lang w:val="en-US"/>
        </w:rPr>
        <w:t>‘Humanizing’ healthcare environments: architecture, art and design in modern hospitals</w:t>
      </w:r>
      <w:r w:rsidRPr="00BB4FD7">
        <w:rPr>
          <w:rFonts w:ascii="Arial Narrow" w:eastAsia="b6fee98124fcbc8509e4d9e8#ac0f00" w:hAnsi="Arial Narrow"/>
          <w:b w:val="0"/>
          <w:color w:val="auto"/>
          <w:lang w:val="en-US"/>
        </w:rPr>
        <w:t xml:space="preserve">. Bristol, University of Bristol, Department of History, Explore Bristol Research, Design for Health, DOI: 10.1080/24735132.2018.1436304, </w:t>
      </w:r>
      <w:r w:rsidRPr="00BB4FD7">
        <w:rPr>
          <w:rFonts w:ascii="Arial Narrow" w:hAnsi="Arial Narrow"/>
          <w:b w:val="0"/>
          <w:color w:val="auto"/>
          <w:lang w:val="en-US"/>
        </w:rPr>
        <w:t>Routledge, publicado online, 15 fev.</w:t>
      </w:r>
      <w:r w:rsidRPr="00BB4FD7">
        <w:rPr>
          <w:rFonts w:ascii="Arial Narrow" w:eastAsia="b6fee98124fcbc8509e4d9e8#ac0f00" w:hAnsi="Arial Narrow"/>
          <w:b w:val="0"/>
          <w:color w:val="auto"/>
          <w:lang w:val="en-US"/>
        </w:rPr>
        <w:t xml:space="preserve"> 2018</w:t>
      </w:r>
      <w:r w:rsidRPr="00BB4FD7">
        <w:rPr>
          <w:rFonts w:ascii="Arial Narrow" w:eastAsia="b6fee98124fcbc8509e4d9e8#ac0f00" w:hAnsi="Arial Narrow"/>
          <w:b w:val="0"/>
          <w:sz w:val="16"/>
          <w:szCs w:val="16"/>
          <w:lang w:val="en-US"/>
        </w:rPr>
        <w:t>.</w:t>
      </w:r>
    </w:p>
    <w:p w14:paraId="7729D8F1" w14:textId="77777777" w:rsidR="00BB4FD7" w:rsidRDefault="00BB4FD7" w:rsidP="00BB4FD7">
      <w:pPr>
        <w:pStyle w:val="Textodenotaderodap"/>
        <w:rPr>
          <w:lang w:val="en-US"/>
        </w:rPr>
      </w:pPr>
    </w:p>
  </w:footnote>
  <w:footnote w:id="9">
    <w:p w14:paraId="73FA2ACE" w14:textId="523C389C" w:rsidR="00682B32" w:rsidRPr="00682B32" w:rsidRDefault="00682B32" w:rsidP="00682B32">
      <w:pPr>
        <w:pStyle w:val="Ttulo3"/>
        <w:rPr>
          <w:rFonts w:ascii="Arial Narrow" w:eastAsia="b6fee98124fcbc8509e4d9e8#ac0f00" w:hAnsi="Arial Narrow"/>
          <w:b w:val="0"/>
          <w:sz w:val="16"/>
          <w:szCs w:val="16"/>
          <w:lang w:val="en-US"/>
        </w:rPr>
      </w:pPr>
      <w:r>
        <w:rPr>
          <w:rStyle w:val="Refdenotaderodap"/>
        </w:rPr>
        <w:footnoteRef/>
      </w:r>
      <w:r w:rsidRPr="00682B32">
        <w:rPr>
          <w:lang w:val="en-US"/>
        </w:rPr>
        <w:t xml:space="preserve"> </w:t>
      </w:r>
      <w:r w:rsidRPr="00BB4FD7">
        <w:rPr>
          <w:rFonts w:ascii="Arial Narrow" w:eastAsia="b6fee98124fcbc8509e4d9e8#ac0f00" w:hAnsi="Arial Narrow"/>
          <w:b w:val="0"/>
          <w:color w:val="auto"/>
          <w:lang w:val="en-US"/>
        </w:rPr>
        <w:t xml:space="preserve">Bates, Victoria – </w:t>
      </w:r>
      <w:r w:rsidRPr="00BB4FD7">
        <w:rPr>
          <w:rFonts w:ascii="Arial Narrow" w:eastAsia="b6fee98124fcbc8509e4d9e8#ac0f00" w:hAnsi="Arial Narrow"/>
          <w:color w:val="auto"/>
          <w:lang w:val="en-US"/>
        </w:rPr>
        <w:t>‘Humanizing’ healthcare environments: architecture, art and design in modern hospitals</w:t>
      </w:r>
      <w:r w:rsidRPr="00BB4FD7">
        <w:rPr>
          <w:rFonts w:ascii="Arial Narrow" w:eastAsia="b6fee98124fcbc8509e4d9e8#ac0f00" w:hAnsi="Arial Narrow"/>
          <w:b w:val="0"/>
          <w:color w:val="auto"/>
          <w:lang w:val="en-US"/>
        </w:rPr>
        <w:t xml:space="preserve">. Bristol, University of Bristol, Department of History, Explore Bristol Research, Design for Health, DOI: 10.1080/24735132.2018.1436304, </w:t>
      </w:r>
      <w:r w:rsidRPr="00BB4FD7">
        <w:rPr>
          <w:rFonts w:ascii="Arial Narrow" w:hAnsi="Arial Narrow"/>
          <w:b w:val="0"/>
          <w:color w:val="auto"/>
          <w:lang w:val="en-US"/>
        </w:rPr>
        <w:t>Routledge, publicado online, 15 fev.</w:t>
      </w:r>
      <w:r w:rsidRPr="00BB4FD7">
        <w:rPr>
          <w:rFonts w:ascii="Arial Narrow" w:eastAsia="b6fee98124fcbc8509e4d9e8#ac0f00" w:hAnsi="Arial Narrow"/>
          <w:b w:val="0"/>
          <w:color w:val="auto"/>
          <w:lang w:val="en-US"/>
        </w:rPr>
        <w:t xml:space="preserve"> 2018</w:t>
      </w:r>
      <w:r w:rsidRPr="00BB4FD7">
        <w:rPr>
          <w:rFonts w:ascii="Arial Narrow" w:eastAsia="b6fee98124fcbc8509e4d9e8#ac0f00" w:hAnsi="Arial Narrow"/>
          <w:b w:val="0"/>
          <w:sz w:val="16"/>
          <w:szCs w:val="16"/>
          <w:lang w:val="en-US"/>
        </w:rPr>
        <w:t>.</w:t>
      </w:r>
    </w:p>
  </w:footnote>
  <w:footnote w:id="10">
    <w:p w14:paraId="0E5FF8D8" w14:textId="77777777" w:rsidR="00F42878" w:rsidRPr="00F42878" w:rsidRDefault="00F42878" w:rsidP="00F42878">
      <w:pPr>
        <w:rPr>
          <w:rFonts w:ascii="Arial Narrow" w:hAnsi="Arial Narrow"/>
          <w:b w:val="0"/>
          <w:bCs/>
          <w:sz w:val="24"/>
          <w:szCs w:val="24"/>
        </w:rPr>
      </w:pPr>
      <w:r w:rsidRPr="00F42878">
        <w:rPr>
          <w:rStyle w:val="Refdenotaderodap"/>
          <w:rFonts w:ascii="Arial Narrow" w:hAnsi="Arial Narrow"/>
          <w:b w:val="0"/>
          <w:bCs/>
          <w:sz w:val="24"/>
          <w:szCs w:val="24"/>
        </w:rPr>
        <w:footnoteRef/>
      </w:r>
      <w:r w:rsidRPr="00F42878">
        <w:rPr>
          <w:rFonts w:ascii="Arial Narrow" w:hAnsi="Arial Narrow"/>
          <w:b w:val="0"/>
          <w:bCs/>
          <w:sz w:val="24"/>
          <w:szCs w:val="24"/>
        </w:rPr>
        <w:t xml:space="preserve"> </w:t>
      </w:r>
      <w:r w:rsidRPr="00F42878">
        <w:rPr>
          <w:rFonts w:ascii="Arial Narrow" w:eastAsia="b6fee98124fcbc8509e4d9e8#ac0f00" w:hAnsi="Arial Narrow"/>
          <w:b w:val="0"/>
          <w:bCs/>
          <w:sz w:val="24"/>
          <w:szCs w:val="24"/>
        </w:rPr>
        <w:t xml:space="preserve">Flores, Angela Rossane Benedetto (mestrado) – Interferência da afetividade no projeto de habitação da terceira idade. Florianópolis: Universidade Federal de Santa Catarina, Centro Tecnológico, Programa de Pós-Graduação em Arquitetura e Urbanismo, 2010. </w:t>
      </w:r>
      <w:r w:rsidRPr="00F42878">
        <w:rPr>
          <w:rFonts w:ascii="Arial Narrow" w:hAnsi="Arial Narrow"/>
          <w:b w:val="0"/>
          <w:bCs/>
          <w:sz w:val="24"/>
          <w:szCs w:val="24"/>
        </w:rPr>
        <w:t xml:space="preserve">Dissertação de mestrado em Arquitetura e Urbanismo incidindo sobre os aspetos de afetivividade na habitação para idosos. </w:t>
      </w:r>
      <w:r w:rsidRPr="00F42878">
        <w:rPr>
          <w:rFonts w:ascii="Arial Narrow" w:hAnsi="Arial Narrow" w:cs="Arial"/>
          <w:b w:val="0"/>
          <w:bCs/>
          <w:sz w:val="24"/>
          <w:szCs w:val="24"/>
        </w:rPr>
        <w:t>Orientador: Prof. Dr. Tarcisio Vanzin.</w:t>
      </w:r>
    </w:p>
    <w:p w14:paraId="12DA1E09" w14:textId="77777777" w:rsidR="00F42878" w:rsidRDefault="00F42878" w:rsidP="00F42878">
      <w:pPr>
        <w:pStyle w:val="Textodenotaderodap"/>
      </w:pPr>
    </w:p>
  </w:footnote>
  <w:footnote w:id="11">
    <w:p w14:paraId="3A85A950" w14:textId="77777777" w:rsidR="005A4B56" w:rsidRPr="005A4B56" w:rsidRDefault="005A4B56" w:rsidP="005A4B56">
      <w:pPr>
        <w:rPr>
          <w:rFonts w:ascii="Arial Narrow" w:hAnsi="Arial Narrow"/>
          <w:sz w:val="24"/>
          <w:szCs w:val="24"/>
        </w:rPr>
      </w:pPr>
      <w:r w:rsidRPr="005A4B56">
        <w:rPr>
          <w:rStyle w:val="Refdenotaderodap"/>
          <w:rFonts w:ascii="Arial Narrow" w:hAnsi="Arial Narrow"/>
          <w:sz w:val="24"/>
          <w:szCs w:val="24"/>
        </w:rPr>
        <w:footnoteRef/>
      </w:r>
      <w:r w:rsidRPr="005A4B56">
        <w:rPr>
          <w:rFonts w:ascii="Arial Narrow" w:hAnsi="Arial Narrow"/>
          <w:sz w:val="24"/>
          <w:szCs w:val="24"/>
        </w:rPr>
        <w:t xml:space="preserve"> </w:t>
      </w:r>
      <w:r w:rsidRPr="005A4B56">
        <w:rPr>
          <w:rFonts w:ascii="Arial Narrow" w:eastAsia="b6fee98124fcbc8509e4d9e8#ac0f00" w:hAnsi="Arial Narrow"/>
          <w:sz w:val="24"/>
          <w:szCs w:val="24"/>
        </w:rPr>
        <w:t xml:space="preserve">Flores, Angela Rossane Benedetto (mestrado) – Interferência da afetividade no projeto de habitação da terceira idade. Florianópolis: Universidade Federal de Santa Catarina, Centro Tecnológico, Programa de Pós-Graduação em Arquitetura e Urbanismo, 2010. </w:t>
      </w:r>
      <w:r w:rsidRPr="005A4B56">
        <w:rPr>
          <w:rFonts w:ascii="Arial Narrow" w:hAnsi="Arial Narrow"/>
          <w:sz w:val="24"/>
          <w:szCs w:val="24"/>
        </w:rPr>
        <w:t xml:space="preserve">Dissertação de mestrado em Arquitetura e Urbanismo incidindo sobre os aspetos de afetivividade na habitação para idosos. </w:t>
      </w:r>
      <w:r w:rsidRPr="005A4B56">
        <w:rPr>
          <w:rFonts w:ascii="Arial Narrow" w:hAnsi="Arial Narrow" w:cs="Arial"/>
          <w:sz w:val="24"/>
          <w:szCs w:val="24"/>
        </w:rPr>
        <w:t>Orientador: Prof. Dr. Tarcisio Vanzin.</w:t>
      </w:r>
    </w:p>
    <w:p w14:paraId="34BD3575" w14:textId="77777777" w:rsidR="005A4B56" w:rsidRDefault="005A4B56" w:rsidP="005A4B56">
      <w:pPr>
        <w:pStyle w:val="Textodenotaderodap"/>
      </w:pPr>
    </w:p>
  </w:footnote>
  <w:footnote w:id="12">
    <w:p w14:paraId="09488E58" w14:textId="77777777" w:rsidR="00DD2611" w:rsidRPr="00042168" w:rsidRDefault="00DD2611" w:rsidP="00DD2611">
      <w:pPr>
        <w:pStyle w:val="Ttulo3"/>
        <w:rPr>
          <w:rFonts w:ascii="Arial Narrow" w:eastAsia="b6fee98124fcbc8509e4d9e8#ac0f00" w:hAnsi="Arial Narrow"/>
          <w:b w:val="0"/>
          <w:bCs/>
        </w:rPr>
      </w:pPr>
      <w:r w:rsidRPr="00042168">
        <w:rPr>
          <w:rStyle w:val="Refdenotaderodap"/>
          <w:rFonts w:ascii="Arial Narrow" w:hAnsi="Arial Narrow"/>
        </w:rPr>
        <w:footnoteRef/>
      </w:r>
      <w:r w:rsidRPr="00042168">
        <w:rPr>
          <w:rFonts w:ascii="Arial Narrow" w:hAnsi="Arial Narrow"/>
          <w:b w:val="0"/>
        </w:rPr>
        <w:t xml:space="preserve"> </w:t>
      </w:r>
      <w:r w:rsidRPr="00042168">
        <w:rPr>
          <w:rFonts w:ascii="Arial Narrow" w:eastAsia="b6fee98124fcbc8509e4d9e8#ac0f00" w:hAnsi="Arial Narrow"/>
          <w:b w:val="0"/>
        </w:rPr>
        <w:t xml:space="preserve">Karnopp, Zuleica Maria Patrício; e tal – A pesquisa qualitativa e o ente da arquitetura e urbanismo. Revista Vitruvius - </w:t>
      </w:r>
      <w:hyperlink r:id="rId1" w:history="1">
        <w:r w:rsidRPr="00042168">
          <w:rPr>
            <w:rStyle w:val="Hiperligao"/>
            <w:rFonts w:ascii="Arial Narrow" w:hAnsi="Arial Narrow"/>
            <w:b w:val="0"/>
          </w:rPr>
          <w:t>https://www.vitruvius.com.br</w:t>
        </w:r>
      </w:hyperlink>
      <w:r w:rsidRPr="00042168">
        <w:rPr>
          <w:rFonts w:ascii="Arial Narrow" w:eastAsia="b6fee98124fcbc8509e4d9e8#ac0f00" w:hAnsi="Arial Narrow"/>
          <w:b w:val="0"/>
        </w:rPr>
        <w:t xml:space="preserve">, arquitextos (ISSN 1809-6298), maio 2016. </w:t>
      </w:r>
      <w:r w:rsidRPr="00042168">
        <w:rPr>
          <w:rFonts w:ascii="Arial Narrow" w:hAnsi="Arial Narrow"/>
          <w:b w:val="0"/>
        </w:rPr>
        <w:t>Outros autores: Maristela Moraes de Almeida, Elizabeth Campanella de Siervi e Natalia Nakadomari Bula.</w:t>
      </w:r>
    </w:p>
  </w:footnote>
  <w:footnote w:id="13">
    <w:p w14:paraId="3F896D3B" w14:textId="77777777" w:rsidR="00DD2611" w:rsidRPr="00042168" w:rsidRDefault="00DD2611" w:rsidP="00DD2611">
      <w:pPr>
        <w:pStyle w:val="Ttulo3"/>
        <w:rPr>
          <w:rFonts w:ascii="Arial Narrow" w:eastAsia="b6fee98124fcbc8509e4d9e8#ac0f00" w:hAnsi="Arial Narrow"/>
          <w:b w:val="0"/>
          <w:color w:val="auto"/>
          <w:lang w:val="en-US"/>
        </w:rPr>
      </w:pPr>
      <w:r w:rsidRPr="00042168">
        <w:rPr>
          <w:rStyle w:val="Refdenotaderodap"/>
          <w:rFonts w:ascii="Arial Narrow" w:hAnsi="Arial Narrow"/>
          <w:color w:val="auto"/>
        </w:rPr>
        <w:footnoteRef/>
      </w:r>
      <w:r w:rsidRPr="00042168">
        <w:rPr>
          <w:rFonts w:ascii="Arial Narrow" w:hAnsi="Arial Narrow"/>
          <w:color w:val="auto"/>
          <w:lang w:val="en-US"/>
        </w:rPr>
        <w:t xml:space="preserve"> </w:t>
      </w:r>
      <w:r w:rsidRPr="00042168">
        <w:rPr>
          <w:rFonts w:ascii="Arial Narrow" w:eastAsia="b6fee98124fcbc8509e4d9e8#ac0f00" w:hAnsi="Arial Narrow"/>
          <w:b w:val="0"/>
          <w:color w:val="auto"/>
          <w:lang w:val="en-US"/>
        </w:rPr>
        <w:t xml:space="preserve">Design Council – </w:t>
      </w:r>
      <w:r w:rsidRPr="00042168">
        <w:rPr>
          <w:rFonts w:ascii="Arial Narrow" w:eastAsia="b6fee98124fcbc8509e4d9e8#ac0f00" w:hAnsi="Arial Narrow"/>
          <w:color w:val="auto"/>
          <w:lang w:val="en-US"/>
        </w:rPr>
        <w:t>Design Review Principles and Practice</w:t>
      </w:r>
      <w:r w:rsidRPr="00042168">
        <w:rPr>
          <w:rFonts w:ascii="Arial Narrow" w:eastAsia="b6fee98124fcbc8509e4d9e8#ac0f00" w:hAnsi="Arial Narrow"/>
          <w:b w:val="0"/>
          <w:color w:val="auto"/>
          <w:lang w:val="en-US"/>
        </w:rPr>
        <w:t>. Londres: Design Council, 2013.</w:t>
      </w:r>
    </w:p>
  </w:footnote>
  <w:footnote w:id="14">
    <w:p w14:paraId="1630512B" w14:textId="77777777" w:rsidR="00DD2611" w:rsidRPr="00DD2611" w:rsidRDefault="00DD2611" w:rsidP="00DD2611">
      <w:pPr>
        <w:pStyle w:val="Ttulo3"/>
        <w:rPr>
          <w:rFonts w:ascii="Arial Narrow" w:eastAsia="b6fee98124fcbc8509e4d9e8#ac0f00" w:hAnsi="Arial Narrow"/>
          <w:b w:val="0"/>
          <w:sz w:val="16"/>
          <w:szCs w:val="16"/>
          <w:lang w:val="en-US"/>
        </w:rPr>
      </w:pPr>
      <w:r w:rsidRPr="00042168">
        <w:rPr>
          <w:rStyle w:val="Refdenotaderodap"/>
          <w:rFonts w:ascii="Arial Narrow" w:hAnsi="Arial Narrow"/>
          <w:color w:val="auto"/>
        </w:rPr>
        <w:footnoteRef/>
      </w:r>
      <w:r w:rsidRPr="00042168">
        <w:rPr>
          <w:rFonts w:ascii="Arial Narrow" w:hAnsi="Arial Narrow"/>
          <w:color w:val="auto"/>
          <w:lang w:val="en-US"/>
        </w:rPr>
        <w:t xml:space="preserve"> </w:t>
      </w:r>
      <w:r w:rsidRPr="00042168">
        <w:rPr>
          <w:rFonts w:ascii="Arial Narrow" w:eastAsia="b6fee98124fcbc8509e4d9e8#ac0f00" w:hAnsi="Arial Narrow"/>
          <w:b w:val="0"/>
          <w:color w:val="auto"/>
          <w:lang w:val="en-US"/>
        </w:rPr>
        <w:t xml:space="preserve">Stevenson, Fionn – </w:t>
      </w:r>
      <w:r w:rsidRPr="00042168">
        <w:rPr>
          <w:rFonts w:ascii="Arial Narrow" w:eastAsia="b6fee98124fcbc8509e4d9e8#ac0f00" w:hAnsi="Arial Narrow"/>
          <w:color w:val="auto"/>
          <w:lang w:val="en-US"/>
        </w:rPr>
        <w:t>A post occupancy evaluation of the Dundee Maggie Centre</w:t>
      </w:r>
      <w:r w:rsidRPr="00042168">
        <w:rPr>
          <w:rFonts w:ascii="Arial Narrow" w:eastAsia="b6fee98124fcbc8509e4d9e8#ac0f00" w:hAnsi="Arial Narrow"/>
          <w:b w:val="0"/>
          <w:color w:val="auto"/>
          <w:lang w:val="en-US"/>
        </w:rPr>
        <w:t xml:space="preserve">. </w:t>
      </w:r>
      <w:r w:rsidRPr="00042168">
        <w:rPr>
          <w:rFonts w:ascii="Arial Narrow" w:eastAsia="b6fee98124fcbc8509e4d9e8#ac0f00" w:hAnsi="Arial Narrow"/>
          <w:color w:val="auto"/>
          <w:lang w:val="en-US"/>
        </w:rPr>
        <w:t>Final Report.</w:t>
      </w:r>
      <w:r w:rsidRPr="00042168">
        <w:rPr>
          <w:rFonts w:ascii="Arial Narrow" w:eastAsia="b6fee98124fcbc8509e4d9e8#ac0f00" w:hAnsi="Arial Narrow"/>
          <w:b w:val="0"/>
          <w:color w:val="auto"/>
          <w:lang w:val="en-US"/>
        </w:rPr>
        <w:t xml:space="preserve"> Dundee:  University of Dundee, School of Architecture, Ecological Design Group; University of St. Andrews; Maggie’s Centres; Bute Medical School, 2007.</w:t>
      </w:r>
    </w:p>
  </w:footnote>
  <w:footnote w:id="15">
    <w:p w14:paraId="1ACD839C" w14:textId="77777777" w:rsidR="00042168" w:rsidRPr="007E6406" w:rsidRDefault="00042168" w:rsidP="00042168">
      <w:pPr>
        <w:pStyle w:val="Ttulo3"/>
        <w:rPr>
          <w:rFonts w:ascii="Arial Narrow" w:hAnsi="Arial Narrow" w:cs="Times New Roman"/>
          <w:vertAlign w:val="superscript"/>
        </w:rPr>
      </w:pPr>
      <w:r w:rsidRPr="007E6406">
        <w:rPr>
          <w:rStyle w:val="Refdenotaderodap"/>
          <w:rFonts w:ascii="Arial Narrow" w:hAnsi="Arial Narrow"/>
          <w:color w:val="auto"/>
        </w:rPr>
        <w:footnoteRef/>
      </w:r>
      <w:r w:rsidRPr="007E6406">
        <w:rPr>
          <w:rStyle w:val="Refdenotaderodap"/>
          <w:rFonts w:ascii="Arial Narrow" w:hAnsi="Arial Narrow"/>
          <w:color w:val="auto"/>
        </w:rPr>
        <w:t xml:space="preserve"> Fischl, G.; Gärling, A. (2004) - Patients’ and architects’ perspective of psychosocial supportiveness in a health care facility. In Fischl, Géza (ed.) - A Psychosocial Approach to Architectural Design: A Methodological Study. Luleå:  Luleå University of Technology, Department of Human Work Sciences, Division of Engineering Psychology , 2004</w:t>
      </w:r>
    </w:p>
  </w:footnote>
  <w:footnote w:id="16">
    <w:p w14:paraId="593EC49F" w14:textId="77777777" w:rsidR="00042168" w:rsidRPr="007E6406" w:rsidRDefault="00042168" w:rsidP="00042168">
      <w:pPr>
        <w:pStyle w:val="Ttulo3"/>
        <w:rPr>
          <w:rFonts w:ascii="Arial Narrow" w:eastAsia="b6fee98124fcbc8509e4d9e8#ac0f00" w:hAnsi="Arial Narrow"/>
          <w:b w:val="0"/>
        </w:rPr>
      </w:pPr>
      <w:r w:rsidRPr="007E6406">
        <w:rPr>
          <w:rStyle w:val="Refdenotaderodap"/>
          <w:rFonts w:ascii="Arial Narrow" w:hAnsi="Arial Narrow"/>
          <w:color w:val="auto"/>
        </w:rPr>
        <w:footnoteRef/>
      </w:r>
      <w:r w:rsidRPr="007E6406">
        <w:rPr>
          <w:rFonts w:ascii="Arial Narrow" w:hAnsi="Arial Narrow"/>
          <w:color w:val="auto"/>
          <w:lang w:val="en-US"/>
        </w:rPr>
        <w:t xml:space="preserve"> </w:t>
      </w:r>
      <w:r w:rsidRPr="007E6406">
        <w:rPr>
          <w:rFonts w:ascii="Arial Narrow" w:eastAsia="b6fee98124fcbc8509e4d9e8#ac0f00" w:hAnsi="Arial Narrow"/>
          <w:b w:val="0"/>
          <w:color w:val="auto"/>
          <w:lang w:val="en-US"/>
        </w:rPr>
        <w:t>Luz, Ana – </w:t>
      </w:r>
      <w:r w:rsidRPr="007E6406">
        <w:rPr>
          <w:rFonts w:ascii="Arial Narrow" w:eastAsia="b6fee98124fcbc8509e4d9e8#ac0f00" w:hAnsi="Arial Narrow"/>
          <w:color w:val="auto"/>
          <w:lang w:val="en-US"/>
        </w:rPr>
        <w:t>Places In-Between: The Transit(ional) Locations of Nomadic Narratives</w:t>
      </w:r>
      <w:r w:rsidRPr="007E6406">
        <w:rPr>
          <w:rFonts w:ascii="Arial Narrow" w:eastAsia="b6fee98124fcbc8509e4d9e8#ac0f00" w:hAnsi="Arial Narrow"/>
          <w:b w:val="0"/>
          <w:color w:val="auto"/>
          <w:lang w:val="en-US"/>
        </w:rPr>
        <w:t>. In Näripea, Eva; Sarapik, Virve; Tomberg, Jaak (eds.) - Place and Location. Studies in Environmental Aesthetics</w:t>
      </w:r>
      <w:r w:rsidRPr="007E6406">
        <w:rPr>
          <w:rFonts w:ascii="Arial Narrow" w:eastAsia="b6fee98124fcbc8509e4d9e8#ac0f00" w:hAnsi="Arial Narrow"/>
          <w:color w:val="auto"/>
          <w:lang w:val="en-US"/>
        </w:rPr>
        <w:t> </w:t>
      </w:r>
      <w:r w:rsidRPr="007E6406">
        <w:rPr>
          <w:rFonts w:ascii="Arial Narrow" w:eastAsia="b6fee98124fcbc8509e4d9e8#ac0f00" w:hAnsi="Arial Narrow"/>
          <w:b w:val="0"/>
          <w:color w:val="auto"/>
          <w:lang w:val="en-US"/>
        </w:rPr>
        <w:t xml:space="preserve">and Semiotics V. Tallinn: The Research Group of Cultural and Literary Theory, Estonian Literary Museum, Institute of Art History, Estonian Academy of Arts, Estonian Semiotics Association, 2006, pp. 143-165. </w:t>
      </w:r>
      <w:r w:rsidRPr="007E6406">
        <w:rPr>
          <w:rFonts w:ascii="Arial Narrow" w:hAnsi="Arial Narrow"/>
          <w:b w:val="0"/>
          <w:color w:val="auto"/>
        </w:rPr>
        <w:t>O artigo integra-se no capítulo do livro intitulado “Perceiving Cityscapes”.</w:t>
      </w:r>
    </w:p>
  </w:footnote>
  <w:footnote w:id="17">
    <w:p w14:paraId="5809F681" w14:textId="77777777" w:rsidR="00042168" w:rsidRDefault="00042168" w:rsidP="00042168">
      <w:pPr>
        <w:pStyle w:val="Ttulo3"/>
        <w:spacing w:after="120"/>
        <w:rPr>
          <w:rStyle w:val="Refdenotaderodap"/>
          <w:rFonts w:ascii="Arial Narrow" w:hAnsi="Arial Narrow"/>
        </w:rPr>
      </w:pPr>
      <w:r w:rsidRPr="007E6406">
        <w:rPr>
          <w:rStyle w:val="Refdenotaderodap"/>
          <w:rFonts w:ascii="Arial Narrow" w:hAnsi="Arial Narrow"/>
        </w:rPr>
        <w:footnoteRef/>
      </w:r>
      <w:r w:rsidRPr="007E6406">
        <w:rPr>
          <w:rStyle w:val="Refdenotaderodap"/>
          <w:rFonts w:ascii="Arial Narrow" w:hAnsi="Arial Narrow"/>
        </w:rPr>
        <w:t xml:space="preserve"> Reynolds, Gretchen - Why lifting weights can be so potent for aging well. (Scandinavian Journal of Medicine &amp; Science in Sports). Jornal </w:t>
      </w:r>
      <w:hyperlink r:id="rId2" w:history="1">
        <w:r w:rsidRPr="007E6406">
          <w:rPr>
            <w:rStyle w:val="Refdenotaderodap"/>
            <w:rFonts w:ascii="Arial Narrow" w:hAnsi="Arial Narrow"/>
          </w:rPr>
          <w:t>New York Times</w:t>
        </w:r>
      </w:hyperlink>
      <w:r w:rsidRPr="007E6406">
        <w:rPr>
          <w:rStyle w:val="Refdenotaderodap"/>
          <w:rFonts w:ascii="Arial Narrow" w:hAnsi="Arial Narrow"/>
        </w:rPr>
        <w:t xml:space="preserve"> (20 março 2019</w:t>
      </w:r>
      <w:r>
        <w:rPr>
          <w:rStyle w:val="Refdenotaderodap"/>
          <w:rFonts w:ascii="Arial Narrow" w:hAnsi="Arial Narrow"/>
          <w:sz w:val="16"/>
          <w:szCs w:val="16"/>
        </w:rPr>
        <w:t>).</w:t>
      </w:r>
    </w:p>
  </w:footnote>
  <w:footnote w:id="18">
    <w:p w14:paraId="11429E8A" w14:textId="77777777" w:rsidR="00042168" w:rsidRPr="007E6406" w:rsidRDefault="00042168" w:rsidP="00042168">
      <w:pPr>
        <w:pStyle w:val="Ttulo3"/>
        <w:spacing w:before="0" w:after="120"/>
        <w:rPr>
          <w:rFonts w:eastAsia="b6fee98124fcbc8509e4d9e8#ac0f00"/>
          <w:b w:val="0"/>
          <w:color w:val="auto"/>
          <w:lang w:val="en-US"/>
        </w:rPr>
      </w:pPr>
      <w:r w:rsidRPr="007E6406">
        <w:rPr>
          <w:rStyle w:val="Refdenotaderodap"/>
          <w:rFonts w:ascii="Arial Narrow" w:hAnsi="Arial Narrow"/>
          <w:color w:val="auto"/>
        </w:rPr>
        <w:footnoteRef/>
      </w:r>
      <w:r w:rsidRPr="007E6406">
        <w:rPr>
          <w:rFonts w:ascii="Arial Narrow" w:hAnsi="Arial Narrow"/>
          <w:color w:val="auto"/>
          <w:lang w:val="en-US"/>
        </w:rPr>
        <w:t xml:space="preserve"> </w:t>
      </w:r>
      <w:r w:rsidRPr="007E6406">
        <w:rPr>
          <w:rFonts w:ascii="Arial Narrow" w:eastAsia="b6fee98124fcbc8509e4d9e8#ac0f00" w:hAnsi="Arial Narrow"/>
          <w:b w:val="0"/>
          <w:color w:val="auto"/>
          <w:lang w:val="en-US"/>
        </w:rPr>
        <w:t xml:space="preserve">Prentice, Anne;  Housing LIN – </w:t>
      </w:r>
      <w:r w:rsidRPr="007E6406">
        <w:rPr>
          <w:rFonts w:ascii="Arial Narrow" w:eastAsia="b6fee98124fcbc8509e4d9e8#ac0f00" w:hAnsi="Arial Narrow"/>
          <w:color w:val="auto"/>
          <w:lang w:val="en-US"/>
        </w:rPr>
        <w:t>Developing a Design Guide for Accommodation with Support / Care at Sunderland City Council</w:t>
      </w:r>
      <w:r w:rsidRPr="007E6406">
        <w:rPr>
          <w:rFonts w:ascii="Arial Narrow" w:eastAsia="b6fee98124fcbc8509e4d9e8#ac0f00" w:hAnsi="Arial Narrow"/>
          <w:b w:val="0"/>
          <w:color w:val="auto"/>
          <w:lang w:val="en-US"/>
        </w:rPr>
        <w:t>. Sunderland Housing Learning and Improvement Network  (Housing LIN ), Case Study n.º 49, 2009.</w:t>
      </w:r>
    </w:p>
    <w:p w14:paraId="43C8C848" w14:textId="77777777" w:rsidR="00042168" w:rsidRDefault="00042168" w:rsidP="00042168">
      <w:pPr>
        <w:pStyle w:val="Textodenotaderodap"/>
        <w:rPr>
          <w:lang w:val="en-US"/>
        </w:rPr>
      </w:pPr>
    </w:p>
  </w:footnote>
  <w:footnote w:id="19">
    <w:p w14:paraId="260135A7" w14:textId="623D9168" w:rsidR="007E6406" w:rsidRPr="007E6406" w:rsidRDefault="007E6406">
      <w:pPr>
        <w:pStyle w:val="Textodenotaderodap"/>
        <w:rPr>
          <w:lang w:val="en-US"/>
        </w:rPr>
      </w:pPr>
      <w:r>
        <w:rPr>
          <w:rStyle w:val="Refdenotaderodap"/>
        </w:rPr>
        <w:footnoteRef/>
      </w:r>
      <w:r w:rsidRPr="007E6406">
        <w:rPr>
          <w:lang w:val="en-US"/>
        </w:rPr>
        <w:t xml:space="preserve"> </w:t>
      </w:r>
      <w:r w:rsidRPr="007E6406">
        <w:rPr>
          <w:rFonts w:ascii="Arial Narrow" w:eastAsia="b6fee98124fcbc8509e4d9e8#ac0f00" w:hAnsi="Arial Narrow"/>
          <w:sz w:val="24"/>
          <w:szCs w:val="24"/>
          <w:lang w:val="en-US"/>
        </w:rPr>
        <w:t>Prentice, Anne;  Housing LIN – Developing a Design Guide for Accommodation with Support / Care at Sunderland City Council. Sunderland Housing Learning and Improvement Network  (Housing LIN ), Case Study n.º 49, 2009.</w:t>
      </w:r>
    </w:p>
  </w:footnote>
  <w:footnote w:id="20">
    <w:p w14:paraId="08B85C2F" w14:textId="77777777" w:rsidR="00042168" w:rsidRPr="007E6406" w:rsidRDefault="00042168" w:rsidP="00042168">
      <w:pPr>
        <w:rPr>
          <w:rStyle w:val="Refdenotaderodap"/>
          <w:rFonts w:ascii="Arial Narrow" w:hAnsi="Arial Narrow"/>
          <w:b w:val="0"/>
          <w:bCs/>
          <w:sz w:val="28"/>
          <w:szCs w:val="28"/>
          <w:lang w:val="en-US"/>
        </w:rPr>
      </w:pPr>
      <w:r w:rsidRPr="007E6406">
        <w:rPr>
          <w:rStyle w:val="Refdenotaderodap"/>
          <w:rFonts w:ascii="Arial Narrow" w:hAnsi="Arial Narrow"/>
          <w:b w:val="0"/>
          <w:bCs/>
          <w:sz w:val="28"/>
          <w:szCs w:val="28"/>
        </w:rPr>
        <w:footnoteRef/>
      </w:r>
      <w:r w:rsidRPr="007E6406">
        <w:rPr>
          <w:rStyle w:val="Refdenotaderodap"/>
          <w:rFonts w:ascii="Arial Narrow" w:hAnsi="Arial Narrow"/>
          <w:b w:val="0"/>
          <w:bCs/>
          <w:sz w:val="28"/>
          <w:szCs w:val="28"/>
          <w:lang w:val="en-US"/>
        </w:rPr>
        <w:t xml:space="preserve"> Nolan, David; Chi Partners – Changing the Physical Environment of Nursing Homes. Oakland: The California HealthCare Foundation, 2012.</w:t>
      </w:r>
      <w:r w:rsidRPr="007E6406">
        <w:rPr>
          <w:rFonts w:ascii="Arial Narrow" w:hAnsi="Arial Narrow"/>
          <w:b w:val="0"/>
          <w:bCs/>
          <w:sz w:val="28"/>
          <w:szCs w:val="28"/>
          <w:lang w:val="en-US"/>
        </w:rPr>
        <w:t xml:space="preserve"> </w:t>
      </w:r>
      <w:r w:rsidRPr="007E6406">
        <w:rPr>
          <w:rStyle w:val="Refdenotaderodap"/>
          <w:rFonts w:ascii="Arial Narrow" w:hAnsi="Arial Narrow"/>
          <w:b w:val="0"/>
          <w:bCs/>
          <w:sz w:val="28"/>
          <w:szCs w:val="28"/>
          <w:lang w:val="en-US"/>
        </w:rPr>
        <w:t xml:space="preserve">Chi Partners: </w:t>
      </w:r>
      <w:hyperlink r:id="rId3" w:history="1">
        <w:r w:rsidRPr="007E6406">
          <w:rPr>
            <w:rStyle w:val="Refdenotaderodap"/>
            <w:rFonts w:ascii="Arial Narrow" w:hAnsi="Arial Narrow"/>
            <w:b w:val="0"/>
            <w:bCs/>
            <w:sz w:val="28"/>
            <w:szCs w:val="28"/>
            <w:lang w:val="en-US"/>
          </w:rPr>
          <w:t>www.chipartners.net</w:t>
        </w:r>
      </w:hyperlink>
      <w:r w:rsidRPr="007E6406">
        <w:rPr>
          <w:rStyle w:val="Refdenotaderodap"/>
          <w:rFonts w:ascii="Arial Narrow" w:hAnsi="Arial Narrow"/>
          <w:b w:val="0"/>
          <w:bCs/>
          <w:sz w:val="28"/>
          <w:szCs w:val="28"/>
          <w:lang w:val="en-US"/>
        </w:rPr>
        <w:t xml:space="preserve"> e The California HealthCare Foundation: </w:t>
      </w:r>
      <w:hyperlink r:id="rId4" w:history="1">
        <w:r w:rsidRPr="007E6406">
          <w:rPr>
            <w:rStyle w:val="Refdenotaderodap"/>
            <w:rFonts w:ascii="Arial Narrow" w:hAnsi="Arial Narrow"/>
            <w:b w:val="0"/>
            <w:bCs/>
            <w:sz w:val="28"/>
            <w:szCs w:val="28"/>
            <w:lang w:val="en-US"/>
          </w:rPr>
          <w:t>www.chcf.org</w:t>
        </w:r>
      </w:hyperlink>
    </w:p>
    <w:p w14:paraId="23B52B60" w14:textId="77777777" w:rsidR="00042168" w:rsidRPr="00042168" w:rsidRDefault="00042168" w:rsidP="00042168">
      <w:pPr>
        <w:pStyle w:val="Ttulo3"/>
        <w:rPr>
          <w:rStyle w:val="Refdenotaderodap"/>
          <w:rFonts w:ascii="Arial Narrow" w:hAnsi="Arial Narrow"/>
          <w:sz w:val="16"/>
          <w:szCs w:val="16"/>
          <w:lang w:val="en-US"/>
        </w:rPr>
      </w:pPr>
    </w:p>
    <w:p w14:paraId="784DD378" w14:textId="77777777" w:rsidR="00042168" w:rsidRDefault="00042168" w:rsidP="00042168">
      <w:pPr>
        <w:pStyle w:val="Textodenotaderodap"/>
        <w:rPr>
          <w:lang w:val="en-US"/>
        </w:rPr>
      </w:pPr>
    </w:p>
  </w:footnote>
  <w:footnote w:id="21">
    <w:p w14:paraId="13C0A6DF" w14:textId="6A5B669F" w:rsidR="004A341B" w:rsidRPr="007E6406" w:rsidRDefault="004A341B" w:rsidP="004A341B">
      <w:pPr>
        <w:rPr>
          <w:rStyle w:val="Refdenotaderodap"/>
          <w:rFonts w:ascii="Arial Narrow" w:hAnsi="Arial Narrow"/>
          <w:b w:val="0"/>
          <w:bCs/>
          <w:sz w:val="28"/>
          <w:szCs w:val="28"/>
          <w:lang w:val="en-US"/>
        </w:rPr>
      </w:pPr>
      <w:r>
        <w:rPr>
          <w:rStyle w:val="Refdenotaderodap"/>
        </w:rPr>
        <w:footnoteRef/>
      </w:r>
      <w:r w:rsidRPr="004A341B">
        <w:rPr>
          <w:lang w:val="en-US"/>
        </w:rPr>
        <w:t xml:space="preserve"> </w:t>
      </w:r>
      <w:r w:rsidRPr="007E6406">
        <w:rPr>
          <w:rStyle w:val="Refdenotaderodap"/>
          <w:rFonts w:ascii="Arial Narrow" w:hAnsi="Arial Narrow"/>
          <w:b w:val="0"/>
          <w:bCs/>
          <w:sz w:val="28"/>
          <w:szCs w:val="28"/>
          <w:lang w:val="en-US"/>
        </w:rPr>
        <w:t xml:space="preserve"> Nolan, David; Chi Partners – Changing the Physical Environment of Nursing Homes. Oakland: The California HealthCare Foundation, 2012.</w:t>
      </w:r>
      <w:r w:rsidRPr="007E6406">
        <w:rPr>
          <w:rFonts w:ascii="Arial Narrow" w:hAnsi="Arial Narrow"/>
          <w:b w:val="0"/>
          <w:bCs/>
          <w:sz w:val="28"/>
          <w:szCs w:val="28"/>
          <w:lang w:val="en-US"/>
        </w:rPr>
        <w:t xml:space="preserve"> </w:t>
      </w:r>
      <w:r w:rsidRPr="007E6406">
        <w:rPr>
          <w:rStyle w:val="Refdenotaderodap"/>
          <w:rFonts w:ascii="Arial Narrow" w:hAnsi="Arial Narrow"/>
          <w:b w:val="0"/>
          <w:bCs/>
          <w:sz w:val="28"/>
          <w:szCs w:val="28"/>
          <w:lang w:val="en-US"/>
        </w:rPr>
        <w:t xml:space="preserve">Chi Partners: </w:t>
      </w:r>
      <w:hyperlink r:id="rId5" w:history="1">
        <w:r w:rsidRPr="007E6406">
          <w:rPr>
            <w:rStyle w:val="Refdenotaderodap"/>
            <w:rFonts w:ascii="Arial Narrow" w:hAnsi="Arial Narrow"/>
            <w:b w:val="0"/>
            <w:bCs/>
            <w:sz w:val="28"/>
            <w:szCs w:val="28"/>
            <w:lang w:val="en-US"/>
          </w:rPr>
          <w:t>www.chipartners.net</w:t>
        </w:r>
      </w:hyperlink>
      <w:r w:rsidRPr="007E6406">
        <w:rPr>
          <w:rStyle w:val="Refdenotaderodap"/>
          <w:rFonts w:ascii="Arial Narrow" w:hAnsi="Arial Narrow"/>
          <w:b w:val="0"/>
          <w:bCs/>
          <w:sz w:val="28"/>
          <w:szCs w:val="28"/>
          <w:lang w:val="en-US"/>
        </w:rPr>
        <w:t xml:space="preserve"> e The California HealthCare Foundation: </w:t>
      </w:r>
      <w:hyperlink r:id="rId6" w:history="1">
        <w:r w:rsidRPr="007E6406">
          <w:rPr>
            <w:rStyle w:val="Refdenotaderodap"/>
            <w:rFonts w:ascii="Arial Narrow" w:hAnsi="Arial Narrow"/>
            <w:b w:val="0"/>
            <w:bCs/>
            <w:sz w:val="28"/>
            <w:szCs w:val="28"/>
            <w:lang w:val="en-US"/>
          </w:rPr>
          <w:t>www.chcf.org</w:t>
        </w:r>
      </w:hyperlink>
    </w:p>
    <w:p w14:paraId="2CFD8C85" w14:textId="60CE6DE9" w:rsidR="004A341B" w:rsidRPr="004A341B" w:rsidRDefault="004A341B">
      <w:pPr>
        <w:pStyle w:val="Textodenotaderodap"/>
        <w:rPr>
          <w:lang w:val="en-U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65F30"/>
    <w:multiLevelType w:val="hybridMultilevel"/>
    <w:tmpl w:val="DA3488BC"/>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 w15:restartNumberingAfterBreak="0">
    <w:nsid w:val="10943F4B"/>
    <w:multiLevelType w:val="hybridMultilevel"/>
    <w:tmpl w:val="B93833F4"/>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15:restartNumberingAfterBreak="0">
    <w:nsid w:val="2AA065A1"/>
    <w:multiLevelType w:val="hybridMultilevel"/>
    <w:tmpl w:val="42843610"/>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3"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97D3E53"/>
    <w:multiLevelType w:val="multilevel"/>
    <w:tmpl w:val="65A6E9C0"/>
    <w:lvl w:ilvl="0">
      <w:start w:val="1"/>
      <w:numFmt w:val="decimal"/>
      <w:lvlText w:val="%1."/>
      <w:lvlJc w:val="left"/>
      <w:pPr>
        <w:tabs>
          <w:tab w:val="num" w:pos="425"/>
        </w:tabs>
        <w:ind w:left="425" w:hanging="425"/>
      </w:pPr>
      <w:rPr>
        <w:rFonts w:hint="default"/>
      </w:rPr>
    </w:lvl>
    <w:lvl w:ilvl="1">
      <w:start w:val="1"/>
      <w:numFmt w:val="decimal"/>
      <w:lvlText w:val="%1.%2"/>
      <w:lvlJc w:val="left"/>
      <w:pPr>
        <w:tabs>
          <w:tab w:val="num" w:pos="6327"/>
        </w:tabs>
        <w:ind w:left="6327" w:hanging="567"/>
      </w:pPr>
      <w:rPr>
        <w:rFonts w:hint="default"/>
      </w:rPr>
    </w:lvl>
    <w:lvl w:ilvl="2">
      <w:start w:val="1"/>
      <w:numFmt w:val="decimal"/>
      <w:suff w:val="space"/>
      <w:lvlText w:val="%1.%2.%3"/>
      <w:lvlJc w:val="left"/>
      <w:pPr>
        <w:ind w:left="5670" w:firstLine="0"/>
      </w:pPr>
      <w:rPr>
        <w:rFonts w:hint="default"/>
      </w:rPr>
    </w:lvl>
    <w:lvl w:ilvl="3">
      <w:start w:val="1"/>
      <w:numFmt w:val="lowerLetter"/>
      <w:suff w:val="space"/>
      <w:lvlText w:val="%4)"/>
      <w:lvlJc w:val="left"/>
      <w:pPr>
        <w:ind w:left="709" w:hanging="709"/>
      </w:pPr>
      <w:rPr>
        <w:rFonts w:hint="default"/>
      </w:rPr>
    </w:lvl>
    <w:lvl w:ilvl="4">
      <w:start w:val="1"/>
      <w:numFmt w:val="none"/>
      <w:lvlText w:val=""/>
      <w:lvlJc w:val="left"/>
      <w:pPr>
        <w:tabs>
          <w:tab w:val="num" w:pos="1008"/>
        </w:tabs>
        <w:ind w:left="1008" w:hanging="1008"/>
      </w:pPr>
      <w:rPr>
        <w:rFonts w:hint="default"/>
      </w:rPr>
    </w:lvl>
    <w:lvl w:ilvl="5">
      <w:start w:val="1"/>
      <w:numFmt w:val="none"/>
      <w:lvlText w:val=""/>
      <w:lvlJc w:val="left"/>
      <w:pPr>
        <w:tabs>
          <w:tab w:val="num" w:pos="1152"/>
        </w:tabs>
        <w:ind w:left="1152" w:hanging="1152"/>
      </w:pPr>
      <w:rPr>
        <w:rFonts w:hint="default"/>
      </w:rPr>
    </w:lvl>
    <w:lvl w:ilvl="6">
      <w:start w:val="1"/>
      <w:numFmt w:val="none"/>
      <w:lvlText w:val=""/>
      <w:lvlJc w:val="left"/>
      <w:pPr>
        <w:tabs>
          <w:tab w:val="num" w:pos="1296"/>
        </w:tabs>
        <w:ind w:left="1296" w:hanging="1296"/>
      </w:pPr>
      <w:rPr>
        <w:rFonts w:hint="default"/>
      </w:rPr>
    </w:lvl>
    <w:lvl w:ilvl="7">
      <w:start w:val="1"/>
      <w:numFmt w:val="none"/>
      <w:lvlText w:val=""/>
      <w:lvlJc w:val="left"/>
      <w:pPr>
        <w:tabs>
          <w:tab w:val="num" w:pos="1440"/>
        </w:tabs>
        <w:ind w:left="1440" w:hanging="1440"/>
      </w:pPr>
      <w:rPr>
        <w:rFonts w:hint="default"/>
      </w:rPr>
    </w:lvl>
    <w:lvl w:ilvl="8">
      <w:start w:val="1"/>
      <w:numFmt w:val="none"/>
      <w:lvlText w:val=""/>
      <w:lvlJc w:val="left"/>
      <w:pPr>
        <w:tabs>
          <w:tab w:val="num" w:pos="1584"/>
        </w:tabs>
        <w:ind w:left="1584" w:hanging="1584"/>
      </w:pPr>
      <w:rPr>
        <w:rFonts w:hint="default"/>
      </w:rPr>
    </w:lvl>
  </w:abstractNum>
  <w:abstractNum w:abstractNumId="6" w15:restartNumberingAfterBreak="0">
    <w:nsid w:val="52B52C12"/>
    <w:multiLevelType w:val="hybridMultilevel"/>
    <w:tmpl w:val="E68874B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54F62894"/>
    <w:multiLevelType w:val="hybridMultilevel"/>
    <w:tmpl w:val="E1A4F3AC"/>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8" w15:restartNumberingAfterBreak="0">
    <w:nsid w:val="76805432"/>
    <w:multiLevelType w:val="hybridMultilevel"/>
    <w:tmpl w:val="9B20BD0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9" w15:restartNumberingAfterBreak="0">
    <w:nsid w:val="79980DF0"/>
    <w:multiLevelType w:val="hybridMultilevel"/>
    <w:tmpl w:val="B07E5602"/>
    <w:lvl w:ilvl="0" w:tplc="08160005">
      <w:start w:val="1"/>
      <w:numFmt w:val="bullet"/>
      <w:lvlText w:val=""/>
      <w:lvlJc w:val="left"/>
      <w:pPr>
        <w:ind w:left="717" w:hanging="360"/>
      </w:pPr>
      <w:rPr>
        <w:rFonts w:ascii="Wingdings" w:hAnsi="Wingdings" w:hint="default"/>
      </w:rPr>
    </w:lvl>
    <w:lvl w:ilvl="1" w:tplc="08160003" w:tentative="1">
      <w:start w:val="1"/>
      <w:numFmt w:val="bullet"/>
      <w:lvlText w:val="o"/>
      <w:lvlJc w:val="left"/>
      <w:pPr>
        <w:ind w:left="1437" w:hanging="360"/>
      </w:pPr>
      <w:rPr>
        <w:rFonts w:ascii="Courier New" w:hAnsi="Courier New" w:cs="Courier New" w:hint="default"/>
      </w:rPr>
    </w:lvl>
    <w:lvl w:ilvl="2" w:tplc="08160005" w:tentative="1">
      <w:start w:val="1"/>
      <w:numFmt w:val="bullet"/>
      <w:lvlText w:val=""/>
      <w:lvlJc w:val="left"/>
      <w:pPr>
        <w:ind w:left="2157" w:hanging="360"/>
      </w:pPr>
      <w:rPr>
        <w:rFonts w:ascii="Wingdings" w:hAnsi="Wingdings" w:hint="default"/>
      </w:rPr>
    </w:lvl>
    <w:lvl w:ilvl="3" w:tplc="08160001" w:tentative="1">
      <w:start w:val="1"/>
      <w:numFmt w:val="bullet"/>
      <w:lvlText w:val=""/>
      <w:lvlJc w:val="left"/>
      <w:pPr>
        <w:ind w:left="2877" w:hanging="360"/>
      </w:pPr>
      <w:rPr>
        <w:rFonts w:ascii="Symbol" w:hAnsi="Symbol" w:hint="default"/>
      </w:rPr>
    </w:lvl>
    <w:lvl w:ilvl="4" w:tplc="08160003" w:tentative="1">
      <w:start w:val="1"/>
      <w:numFmt w:val="bullet"/>
      <w:lvlText w:val="o"/>
      <w:lvlJc w:val="left"/>
      <w:pPr>
        <w:ind w:left="3597" w:hanging="360"/>
      </w:pPr>
      <w:rPr>
        <w:rFonts w:ascii="Courier New" w:hAnsi="Courier New" w:cs="Courier New" w:hint="default"/>
      </w:rPr>
    </w:lvl>
    <w:lvl w:ilvl="5" w:tplc="08160005" w:tentative="1">
      <w:start w:val="1"/>
      <w:numFmt w:val="bullet"/>
      <w:lvlText w:val=""/>
      <w:lvlJc w:val="left"/>
      <w:pPr>
        <w:ind w:left="4317" w:hanging="360"/>
      </w:pPr>
      <w:rPr>
        <w:rFonts w:ascii="Wingdings" w:hAnsi="Wingdings" w:hint="default"/>
      </w:rPr>
    </w:lvl>
    <w:lvl w:ilvl="6" w:tplc="08160001" w:tentative="1">
      <w:start w:val="1"/>
      <w:numFmt w:val="bullet"/>
      <w:lvlText w:val=""/>
      <w:lvlJc w:val="left"/>
      <w:pPr>
        <w:ind w:left="5037" w:hanging="360"/>
      </w:pPr>
      <w:rPr>
        <w:rFonts w:ascii="Symbol" w:hAnsi="Symbol" w:hint="default"/>
      </w:rPr>
    </w:lvl>
    <w:lvl w:ilvl="7" w:tplc="08160003" w:tentative="1">
      <w:start w:val="1"/>
      <w:numFmt w:val="bullet"/>
      <w:lvlText w:val="o"/>
      <w:lvlJc w:val="left"/>
      <w:pPr>
        <w:ind w:left="5757" w:hanging="360"/>
      </w:pPr>
      <w:rPr>
        <w:rFonts w:ascii="Courier New" w:hAnsi="Courier New" w:cs="Courier New" w:hint="default"/>
      </w:rPr>
    </w:lvl>
    <w:lvl w:ilvl="8" w:tplc="08160005" w:tentative="1">
      <w:start w:val="1"/>
      <w:numFmt w:val="bullet"/>
      <w:lvlText w:val=""/>
      <w:lvlJc w:val="left"/>
      <w:pPr>
        <w:ind w:left="6477" w:hanging="360"/>
      </w:pPr>
      <w:rPr>
        <w:rFonts w:ascii="Wingdings" w:hAnsi="Wingdings" w:hint="default"/>
      </w:rPr>
    </w:lvl>
  </w:abstractNum>
  <w:abstractNum w:abstractNumId="10" w15:restartNumberingAfterBreak="0">
    <w:nsid w:val="7BBB0B41"/>
    <w:multiLevelType w:val="hybridMultilevel"/>
    <w:tmpl w:val="BA96827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1" w15:restartNumberingAfterBreak="0">
    <w:nsid w:val="7D8C3305"/>
    <w:multiLevelType w:val="hybridMultilevel"/>
    <w:tmpl w:val="1B7E15C8"/>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16cid:durableId="1674912081">
    <w:abstractNumId w:val="3"/>
  </w:num>
  <w:num w:numId="2" w16cid:durableId="678503604">
    <w:abstractNumId w:val="4"/>
  </w:num>
  <w:num w:numId="3" w16cid:durableId="1000037655">
    <w:abstractNumId w:val="6"/>
  </w:num>
  <w:num w:numId="4" w16cid:durableId="2135899957">
    <w:abstractNumId w:val="11"/>
  </w:num>
  <w:num w:numId="5" w16cid:durableId="648899118">
    <w:abstractNumId w:val="7"/>
  </w:num>
  <w:num w:numId="6" w16cid:durableId="973412004">
    <w:abstractNumId w:val="9"/>
  </w:num>
  <w:num w:numId="7" w16cid:durableId="204684237">
    <w:abstractNumId w:val="8"/>
  </w:num>
  <w:num w:numId="8" w16cid:durableId="329136191">
    <w:abstractNumId w:val="5"/>
  </w:num>
  <w:num w:numId="9" w16cid:durableId="613741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8080339">
    <w:abstractNumId w:val="2"/>
  </w:num>
  <w:num w:numId="11" w16cid:durableId="1315991959">
    <w:abstractNumId w:val="10"/>
  </w:num>
  <w:num w:numId="12" w16cid:durableId="203372068">
    <w:abstractNumId w:val="5"/>
  </w:num>
  <w:num w:numId="13" w16cid:durableId="2118937732">
    <w:abstractNumId w:val="5"/>
  </w:num>
  <w:num w:numId="14" w16cid:durableId="788090906">
    <w:abstractNumId w:val="5"/>
  </w:num>
  <w:num w:numId="15" w16cid:durableId="144399639">
    <w:abstractNumId w:val="5"/>
  </w:num>
  <w:num w:numId="16" w16cid:durableId="1058170541">
    <w:abstractNumId w:val="5"/>
  </w:num>
  <w:num w:numId="17" w16cid:durableId="2022587960">
    <w:abstractNumId w:val="5"/>
  </w:num>
  <w:num w:numId="18" w16cid:durableId="53281485">
    <w:abstractNumId w:val="5"/>
  </w:num>
  <w:num w:numId="19" w16cid:durableId="149030360">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12552783">
    <w:abstractNumId w:val="1"/>
  </w:num>
  <w:num w:numId="21" w16cid:durableId="5604069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7C30"/>
    <w:rsid w:val="00020623"/>
    <w:rsid w:val="00042168"/>
    <w:rsid w:val="00082FEB"/>
    <w:rsid w:val="00086C0D"/>
    <w:rsid w:val="00086FBE"/>
    <w:rsid w:val="000A26AD"/>
    <w:rsid w:val="000B6093"/>
    <w:rsid w:val="000C17A5"/>
    <w:rsid w:val="000C2A72"/>
    <w:rsid w:val="000F4AD0"/>
    <w:rsid w:val="00107248"/>
    <w:rsid w:val="00111998"/>
    <w:rsid w:val="00113D8E"/>
    <w:rsid w:val="0015022A"/>
    <w:rsid w:val="00170195"/>
    <w:rsid w:val="001A35C3"/>
    <w:rsid w:val="001C6F08"/>
    <w:rsid w:val="001E13A1"/>
    <w:rsid w:val="00303C07"/>
    <w:rsid w:val="00305C55"/>
    <w:rsid w:val="00317349"/>
    <w:rsid w:val="00433DEF"/>
    <w:rsid w:val="00447C30"/>
    <w:rsid w:val="00491DF1"/>
    <w:rsid w:val="004A341B"/>
    <w:rsid w:val="004B6627"/>
    <w:rsid w:val="004C0EB3"/>
    <w:rsid w:val="005500CF"/>
    <w:rsid w:val="0056566E"/>
    <w:rsid w:val="0057085C"/>
    <w:rsid w:val="005A4B56"/>
    <w:rsid w:val="00617CA1"/>
    <w:rsid w:val="006264BA"/>
    <w:rsid w:val="006453B4"/>
    <w:rsid w:val="00673DC5"/>
    <w:rsid w:val="00682B32"/>
    <w:rsid w:val="006D70CE"/>
    <w:rsid w:val="00703944"/>
    <w:rsid w:val="00713651"/>
    <w:rsid w:val="007B2EAF"/>
    <w:rsid w:val="007E6406"/>
    <w:rsid w:val="00835DE0"/>
    <w:rsid w:val="008454BB"/>
    <w:rsid w:val="008C1A10"/>
    <w:rsid w:val="00930CAC"/>
    <w:rsid w:val="009506F1"/>
    <w:rsid w:val="00996E52"/>
    <w:rsid w:val="009E16FD"/>
    <w:rsid w:val="00A05172"/>
    <w:rsid w:val="00A1077F"/>
    <w:rsid w:val="00A30538"/>
    <w:rsid w:val="00A500CE"/>
    <w:rsid w:val="00AD4832"/>
    <w:rsid w:val="00AD6467"/>
    <w:rsid w:val="00AE3293"/>
    <w:rsid w:val="00B93823"/>
    <w:rsid w:val="00BB4FD7"/>
    <w:rsid w:val="00BD1728"/>
    <w:rsid w:val="00BE1060"/>
    <w:rsid w:val="00C0426C"/>
    <w:rsid w:val="00C13FBB"/>
    <w:rsid w:val="00C45636"/>
    <w:rsid w:val="00C911D3"/>
    <w:rsid w:val="00C92832"/>
    <w:rsid w:val="00D276A2"/>
    <w:rsid w:val="00D33F07"/>
    <w:rsid w:val="00D5324E"/>
    <w:rsid w:val="00D5389E"/>
    <w:rsid w:val="00D879EF"/>
    <w:rsid w:val="00DD2611"/>
    <w:rsid w:val="00F226CE"/>
    <w:rsid w:val="00F42878"/>
    <w:rsid w:val="00F86DEF"/>
    <w:rsid w:val="00FB57F1"/>
    <w:rsid w:val="00FE5805"/>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1">
    <w:name w:val="heading 1"/>
    <w:aliases w:val=" Carácter,Carácter"/>
    <w:basedOn w:val="Normal"/>
    <w:next w:val="Normal"/>
    <w:link w:val="Ttulo1Carter"/>
    <w:qFormat/>
    <w:rsid w:val="00042168"/>
    <w:pPr>
      <w:keepNext/>
      <w:keepLines/>
      <w:tabs>
        <w:tab w:val="num" w:pos="425"/>
        <w:tab w:val="left" w:pos="567"/>
      </w:tabs>
      <w:spacing w:before="240"/>
      <w:ind w:left="425" w:hanging="425"/>
      <w:outlineLvl w:val="0"/>
    </w:pPr>
    <w:rPr>
      <w:rFonts w:ascii="Times New Roman" w:hAnsi="Times New Roman"/>
      <w:caps/>
      <w:kern w:val="0"/>
      <w:sz w:val="22"/>
      <w:szCs w:val="20"/>
      <w:lang w:val="en-US" w:eastAsia="en-US"/>
    </w:rPr>
  </w:style>
  <w:style w:type="paragraph" w:styleId="Ttulo2">
    <w:name w:val="heading 2"/>
    <w:basedOn w:val="Normal"/>
    <w:next w:val="Normal"/>
    <w:link w:val="Ttulo2Carter"/>
    <w:unhideWhenUsed/>
    <w:qFormat/>
    <w:rsid w:val="00086C0D"/>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ter"/>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15022A"/>
    <w:pPr>
      <w:spacing w:before="360" w:after="240"/>
      <w:outlineLvl w:val="3"/>
    </w:pPr>
    <w:rPr>
      <w:rFonts w:asciiTheme="minorBidi" w:hAnsiTheme="minorBidi" w:cstheme="minorBidi"/>
      <w:bCs/>
      <w:i/>
      <w:iCs/>
      <w:color w:val="C00000"/>
      <w:kern w:val="0"/>
      <w:sz w:val="22"/>
      <w:szCs w:val="22"/>
      <w:lang w:eastAsia="en-US"/>
    </w:rPr>
  </w:style>
  <w:style w:type="paragraph" w:styleId="Ttulo5">
    <w:name w:val="heading 5"/>
    <w:basedOn w:val="Normal"/>
    <w:next w:val="Normal"/>
    <w:link w:val="Ttulo5Carter"/>
    <w:qFormat/>
    <w:rsid w:val="00042168"/>
    <w:pPr>
      <w:keepNext/>
      <w:tabs>
        <w:tab w:val="num" w:pos="1008"/>
      </w:tabs>
      <w:spacing w:before="160"/>
      <w:ind w:left="1008" w:hanging="1008"/>
      <w:outlineLvl w:val="4"/>
    </w:pPr>
    <w:rPr>
      <w:rFonts w:ascii="Times New Roman" w:hAnsi="Times New Roman"/>
      <w:bCs/>
      <w:kern w:val="0"/>
      <w:sz w:val="20"/>
      <w:szCs w:val="20"/>
      <w:lang w:val="en-US" w:eastAsia="en-US"/>
    </w:rPr>
  </w:style>
  <w:style w:type="paragraph" w:styleId="Ttulo7">
    <w:name w:val="heading 7"/>
    <w:basedOn w:val="Normal"/>
    <w:next w:val="Normal"/>
    <w:link w:val="Ttulo7Carter"/>
    <w:qFormat/>
    <w:rsid w:val="00042168"/>
    <w:pPr>
      <w:keepNext/>
      <w:tabs>
        <w:tab w:val="num" w:pos="1296"/>
      </w:tabs>
      <w:ind w:left="1296" w:hanging="1296"/>
      <w:outlineLvl w:val="6"/>
    </w:pPr>
    <w:rPr>
      <w:rFonts w:ascii="Arial Narrow" w:hAnsi="Arial Narrow"/>
      <w:bCs/>
      <w:kern w:val="0"/>
      <w:sz w:val="20"/>
      <w:szCs w:val="20"/>
      <w:lang w:val="en-US" w:eastAsia="en-US"/>
    </w:rPr>
  </w:style>
  <w:style w:type="paragraph" w:styleId="Ttulo8">
    <w:name w:val="heading 8"/>
    <w:basedOn w:val="Normal"/>
    <w:next w:val="Normal"/>
    <w:link w:val="Ttulo8Carter"/>
    <w:qFormat/>
    <w:rsid w:val="00042168"/>
    <w:pPr>
      <w:tabs>
        <w:tab w:val="num" w:pos="1440"/>
      </w:tabs>
      <w:spacing w:before="240" w:after="60"/>
      <w:ind w:left="1440" w:hanging="1440"/>
      <w:outlineLvl w:val="7"/>
    </w:pPr>
    <w:rPr>
      <w:rFonts w:ascii="Times New Roman" w:hAnsi="Times New Roman"/>
      <w:b w:val="0"/>
      <w:i/>
      <w:iCs/>
      <w:kern w:val="0"/>
      <w:sz w:val="24"/>
      <w:szCs w:val="24"/>
      <w:lang w:val="en-US" w:eastAsia="en-US"/>
    </w:rPr>
  </w:style>
  <w:style w:type="paragraph" w:styleId="Ttulo9">
    <w:name w:val="heading 9"/>
    <w:basedOn w:val="Normal"/>
    <w:next w:val="Normal"/>
    <w:link w:val="Ttulo9Carter"/>
    <w:qFormat/>
    <w:rsid w:val="00042168"/>
    <w:pPr>
      <w:tabs>
        <w:tab w:val="num" w:pos="1584"/>
      </w:tabs>
      <w:spacing w:before="240" w:after="60"/>
      <w:ind w:left="1584" w:hanging="1584"/>
      <w:outlineLvl w:val="8"/>
    </w:pPr>
    <w:rPr>
      <w:rFonts w:cs="Arial"/>
      <w:b w:val="0"/>
      <w:kern w:val="0"/>
      <w:sz w:val="22"/>
      <w:szCs w:val="22"/>
      <w:lang w:val="en-US"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15022A"/>
    <w:rPr>
      <w:rFonts w:asciiTheme="minorBidi" w:eastAsia="Times New Roman" w:hAnsiTheme="minorBidi"/>
      <w:b/>
      <w:bCs/>
      <w:i/>
      <w:iCs/>
      <w:color w:val="C00000"/>
      <w:sz w:val="22"/>
      <w:szCs w:val="22"/>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semiHidden/>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uiPriority w:val="9"/>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iPriority w:val="99"/>
    <w:semiHidden/>
    <w:unhideWhenUsed/>
    <w:rsid w:val="006264BA"/>
    <w:rPr>
      <w:color w:val="800080" w:themeColor="followedHyperlink"/>
      <w:u w:val="single"/>
    </w:rPr>
  </w:style>
  <w:style w:type="character" w:customStyle="1" w:styleId="Ttulo2Carter">
    <w:name w:val="Título 2 Caráter"/>
    <w:basedOn w:val="Tipodeletrapredefinidodopargrafo"/>
    <w:link w:val="Ttulo2"/>
    <w:uiPriority w:val="9"/>
    <w:semiHidden/>
    <w:rsid w:val="00086C0D"/>
    <w:rPr>
      <w:rFonts w:asciiTheme="majorHAnsi" w:eastAsiaTheme="majorEastAsia" w:hAnsiTheme="majorHAnsi" w:cstheme="majorBidi"/>
      <w:b/>
      <w:color w:val="365F91" w:themeColor="accent1" w:themeShade="BF"/>
      <w:kern w:val="28"/>
      <w:sz w:val="26"/>
      <w:szCs w:val="26"/>
      <w:lang w:eastAsia="pt-PT"/>
    </w:rPr>
  </w:style>
  <w:style w:type="character" w:customStyle="1" w:styleId="Ttulo1Carter">
    <w:name w:val="Título 1 Caráter"/>
    <w:aliases w:val=" Carácter Caráter,Carácter Caráter"/>
    <w:basedOn w:val="Tipodeletrapredefinidodopargrafo"/>
    <w:link w:val="Ttulo1"/>
    <w:rsid w:val="00042168"/>
    <w:rPr>
      <w:rFonts w:ascii="Times New Roman" w:eastAsia="Times New Roman" w:hAnsi="Times New Roman" w:cs="Times New Roman"/>
      <w:b/>
      <w:caps/>
      <w:sz w:val="22"/>
      <w:szCs w:val="20"/>
      <w:lang w:val="en-US"/>
    </w:rPr>
  </w:style>
  <w:style w:type="character" w:customStyle="1" w:styleId="Ttulo5Carter">
    <w:name w:val="Título 5 Caráter"/>
    <w:basedOn w:val="Tipodeletrapredefinidodopargrafo"/>
    <w:link w:val="Ttulo5"/>
    <w:rsid w:val="00042168"/>
    <w:rPr>
      <w:rFonts w:ascii="Times New Roman" w:eastAsia="Times New Roman" w:hAnsi="Times New Roman" w:cs="Times New Roman"/>
      <w:b/>
      <w:bCs/>
      <w:sz w:val="20"/>
      <w:szCs w:val="20"/>
      <w:lang w:val="en-US"/>
    </w:rPr>
  </w:style>
  <w:style w:type="character" w:customStyle="1" w:styleId="Ttulo7Carter">
    <w:name w:val="Título 7 Caráter"/>
    <w:basedOn w:val="Tipodeletrapredefinidodopargrafo"/>
    <w:link w:val="Ttulo7"/>
    <w:rsid w:val="00042168"/>
    <w:rPr>
      <w:rFonts w:ascii="Arial Narrow" w:eastAsia="Times New Roman" w:hAnsi="Arial Narrow" w:cs="Times New Roman"/>
      <w:b/>
      <w:bCs/>
      <w:sz w:val="20"/>
      <w:szCs w:val="20"/>
      <w:lang w:val="en-US"/>
    </w:rPr>
  </w:style>
  <w:style w:type="character" w:customStyle="1" w:styleId="Ttulo8Carter">
    <w:name w:val="Título 8 Caráter"/>
    <w:basedOn w:val="Tipodeletrapredefinidodopargrafo"/>
    <w:link w:val="Ttulo8"/>
    <w:rsid w:val="00042168"/>
    <w:rPr>
      <w:rFonts w:ascii="Times New Roman" w:eastAsia="Times New Roman" w:hAnsi="Times New Roman" w:cs="Times New Roman"/>
      <w:i/>
      <w:iCs/>
      <w:lang w:val="en-US"/>
    </w:rPr>
  </w:style>
  <w:style w:type="character" w:customStyle="1" w:styleId="Ttulo9Carter">
    <w:name w:val="Título 9 Caráter"/>
    <w:basedOn w:val="Tipodeletrapredefinidodopargrafo"/>
    <w:link w:val="Ttulo9"/>
    <w:rsid w:val="00042168"/>
    <w:rPr>
      <w:rFonts w:ascii="Arial" w:eastAsia="Times New Roman" w:hAnsi="Arial" w:cs="Arial"/>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vitruvius.com.br" TargetMode="External"/><Relationship Id="rId13" Type="http://schemas.openxmlformats.org/officeDocument/2006/relationships/hyperlink" Target="http://infohabitar.blogspot.com/2022/03/qualidade-de-vida-e-qualidade.htm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infohabitar.blogspot.com/2022/03/qualidade-de-vida-e-qualidade.html" TargetMode="External"/><Relationship Id="rId17" Type="http://schemas.openxmlformats.org/officeDocument/2006/relationships/hyperlink" Target="mailto:abc@lnec.pt" TargetMode="External"/><Relationship Id="rId2" Type="http://schemas.openxmlformats.org/officeDocument/2006/relationships/numbering" Target="numbering.xml"/><Relationship Id="rId16" Type="http://schemas.openxmlformats.org/officeDocument/2006/relationships/hyperlink" Target="mailto:abc.infohabitar@gmail.co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ytimes.com/2019/03/20/well/move/lifting-weights-exercise-older-aging-muscles-psychology.html" TargetMode="External"/><Relationship Id="rId5" Type="http://schemas.openxmlformats.org/officeDocument/2006/relationships/webSettings" Target="webSettings.xml"/><Relationship Id="rId15" Type="http://schemas.openxmlformats.org/officeDocument/2006/relationships/hyperlink" Target="http://infohabitar.blogspot.com/2022/03/qualidade-na-habitacao-para-idosos-e.html" TargetMode="External"/><Relationship Id="rId10" Type="http://schemas.openxmlformats.org/officeDocument/2006/relationships/hyperlink" Target="http://www.chcf.org"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chipartners.net" TargetMode="External"/><Relationship Id="rId14" Type="http://schemas.openxmlformats.org/officeDocument/2006/relationships/hyperlink" Target="http://infohabitar.blogspot.com/2022/03/qualidade-na-habitacao-para-idosos-e.html"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chipartners.net" TargetMode="External"/><Relationship Id="rId2" Type="http://schemas.openxmlformats.org/officeDocument/2006/relationships/hyperlink" Target="https://www.nytimes.com/2019/03/20/well/move/lifting-weights-exercise-older-aging-muscles-psychology.html" TargetMode="External"/><Relationship Id="rId1" Type="http://schemas.openxmlformats.org/officeDocument/2006/relationships/hyperlink" Target="https://www.vitruvius.com.br" TargetMode="External"/><Relationship Id="rId6" Type="http://schemas.openxmlformats.org/officeDocument/2006/relationships/hyperlink" Target="http://www.chcf.org" TargetMode="External"/><Relationship Id="rId5" Type="http://schemas.openxmlformats.org/officeDocument/2006/relationships/hyperlink" Target="http://www.chipartners.net" TargetMode="External"/><Relationship Id="rId4" Type="http://schemas.openxmlformats.org/officeDocument/2006/relationships/hyperlink" Target="http://www.chcf.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20405</Words>
  <Characters>110192</Characters>
  <Application>Microsoft Office Word</Application>
  <DocSecurity>0</DocSecurity>
  <Lines>918</Lines>
  <Paragraphs>260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24</cp:revision>
  <cp:lastPrinted>2020-11-17T11:36:00Z</cp:lastPrinted>
  <dcterms:created xsi:type="dcterms:W3CDTF">2022-11-08T08:32:00Z</dcterms:created>
  <dcterms:modified xsi:type="dcterms:W3CDTF">2022-11-21T10:24:00Z</dcterms:modified>
</cp:coreProperties>
</file>