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E65664" w14:textId="30EAE974" w:rsidR="00447C30" w:rsidRPr="002812C1" w:rsidRDefault="00447C30" w:rsidP="00447C30">
      <w:pPr>
        <w:keepNext/>
        <w:spacing w:after="120"/>
        <w:outlineLvl w:val="1"/>
        <w:rPr>
          <w:b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XVI</w:t>
      </w:r>
      <w:r w:rsidR="00975B4B">
        <w:rPr>
          <w:bCs/>
          <w:iCs/>
          <w:color w:val="CC0000"/>
          <w:sz w:val="44"/>
          <w:szCs w:val="44"/>
        </w:rPr>
        <w:t>I</w:t>
      </w:r>
      <w:r w:rsidRPr="002812C1">
        <w:rPr>
          <w:bCs/>
          <w:iCs/>
          <w:color w:val="CC0000"/>
          <w:sz w:val="44"/>
          <w:szCs w:val="44"/>
        </w:rPr>
        <w:t xml:space="preserve">, n.º </w:t>
      </w:r>
      <w:r w:rsidR="00975B4B">
        <w:rPr>
          <w:bCs/>
          <w:iCs/>
          <w:color w:val="CC0000"/>
          <w:sz w:val="44"/>
          <w:szCs w:val="44"/>
        </w:rPr>
        <w:t>7</w:t>
      </w:r>
      <w:r w:rsidR="0086678A">
        <w:rPr>
          <w:bCs/>
          <w:iCs/>
          <w:color w:val="CC0000"/>
          <w:sz w:val="44"/>
          <w:szCs w:val="44"/>
        </w:rPr>
        <w:t>90</w:t>
      </w:r>
      <w:r w:rsidRPr="002812C1">
        <w:rPr>
          <w:bCs/>
          <w:iCs/>
          <w:color w:val="CC0000"/>
          <w:sz w:val="44"/>
          <w:szCs w:val="44"/>
        </w:rPr>
        <w:t xml:space="preserve"> </w:t>
      </w:r>
    </w:p>
    <w:p w14:paraId="378D2BFF" w14:textId="77777777" w:rsidR="00447C30" w:rsidRDefault="00447C30" w:rsidP="00447C30">
      <w:pPr>
        <w:keepNext/>
        <w:spacing w:after="120"/>
        <w:outlineLvl w:val="1"/>
        <w:rPr>
          <w:rStyle w:val="StyleGaramond"/>
          <w:sz w:val="24"/>
        </w:rPr>
      </w:pPr>
    </w:p>
    <w:p w14:paraId="3DDD9E3E" w14:textId="316ED783" w:rsidR="00447C30" w:rsidRPr="00EE7DA0" w:rsidRDefault="0086678A" w:rsidP="00EE7DA0">
      <w:pPr>
        <w:pStyle w:val="Ttulo4"/>
        <w:spacing w:before="360" w:after="120"/>
        <w:rPr>
          <w:b/>
          <w:i w:val="0"/>
          <w:sz w:val="32"/>
          <w:szCs w:val="32"/>
        </w:rPr>
      </w:pPr>
      <w:hyperlink r:id="rId8" w:history="1">
        <w:r w:rsidRPr="00EE7DA0">
          <w:rPr>
            <w:b/>
            <w:i w:val="0"/>
            <w:sz w:val="32"/>
            <w:szCs w:val="32"/>
          </w:rPr>
          <w:t xml:space="preserve">Qualidade e inovação nas escadas domésticas – </w:t>
        </w:r>
        <w:proofErr w:type="spellStart"/>
        <w:r w:rsidRPr="00EE7DA0">
          <w:rPr>
            <w:b/>
            <w:i w:val="0"/>
            <w:sz w:val="32"/>
            <w:szCs w:val="32"/>
          </w:rPr>
          <w:t>infohabitar</w:t>
        </w:r>
        <w:proofErr w:type="spellEnd"/>
        <w:r w:rsidRPr="00EE7DA0">
          <w:rPr>
            <w:b/>
            <w:i w:val="0"/>
            <w:sz w:val="32"/>
            <w:szCs w:val="32"/>
          </w:rPr>
          <w:t xml:space="preserve"> # 790</w:t>
        </w:r>
      </w:hyperlink>
    </w:p>
    <w:p w14:paraId="7A0C8ABC" w14:textId="77777777" w:rsidR="00447C30" w:rsidRDefault="00447C30" w:rsidP="00447C30">
      <w:pPr>
        <w:rPr>
          <w:color w:val="000000"/>
          <w:sz w:val="24"/>
          <w:szCs w:val="24"/>
        </w:rPr>
      </w:pPr>
    </w:p>
    <w:p w14:paraId="4E3342CF" w14:textId="77777777" w:rsidR="00447C30" w:rsidRPr="002812C1" w:rsidRDefault="00D33F07" w:rsidP="00447C30">
      <w:pPr>
        <w:rPr>
          <w:b w:val="0"/>
          <w:color w:val="000000"/>
          <w:sz w:val="24"/>
          <w:szCs w:val="24"/>
        </w:rPr>
      </w:pPr>
      <w:r>
        <w:rPr>
          <w:b w:val="0"/>
          <w:color w:val="000000"/>
          <w:sz w:val="24"/>
          <w:szCs w:val="24"/>
        </w:rPr>
        <w:t>António Baptista Coelho</w:t>
      </w:r>
    </w:p>
    <w:p w14:paraId="4AB18492" w14:textId="77777777" w:rsidR="0086678A" w:rsidRPr="002812C1" w:rsidRDefault="0086678A" w:rsidP="0086678A">
      <w:pPr>
        <w:rPr>
          <w:b w:val="0"/>
          <w:color w:val="000000"/>
          <w:sz w:val="24"/>
          <w:szCs w:val="24"/>
        </w:rPr>
      </w:pPr>
      <w:bookmarkStart w:id="0" w:name="_Hlk89771023"/>
      <w:bookmarkStart w:id="1" w:name="_Hlk89760758"/>
      <w:r>
        <w:rPr>
          <w:b w:val="0"/>
          <w:color w:val="000000"/>
          <w:sz w:val="24"/>
          <w:szCs w:val="24"/>
        </w:rPr>
        <w:t>(texto e fotografias)</w:t>
      </w:r>
      <w:bookmarkEnd w:id="0"/>
    </w:p>
    <w:bookmarkEnd w:id="1"/>
    <w:p w14:paraId="1F96EA6D" w14:textId="77777777" w:rsidR="00447C30" w:rsidRDefault="00447C30" w:rsidP="0086678A">
      <w:pPr>
        <w:pStyle w:val="Ttulo4"/>
      </w:pPr>
    </w:p>
    <w:p w14:paraId="7BAC084C" w14:textId="39E44BDD" w:rsidR="00447C30" w:rsidRPr="0086678A" w:rsidRDefault="0086678A" w:rsidP="0086678A">
      <w:pPr>
        <w:pStyle w:val="Ttulo4"/>
      </w:pPr>
      <w:bookmarkStart w:id="2" w:name="_Hlk89798328"/>
      <w:r w:rsidRPr="0086678A">
        <w:t xml:space="preserve">Artigo integrado na série editorial da </w:t>
      </w:r>
      <w:proofErr w:type="spellStart"/>
      <w:r w:rsidRPr="0086678A">
        <w:t>Infohabitar</w:t>
      </w:r>
      <w:proofErr w:type="spellEnd"/>
      <w:r w:rsidRPr="0086678A">
        <w:t xml:space="preserve"> “Habitar e viver melhor”</w:t>
      </w:r>
      <w:bookmarkEnd w:id="2"/>
    </w:p>
    <w:p w14:paraId="11C74E5D" w14:textId="77777777" w:rsidR="00447C30" w:rsidRDefault="00447C30" w:rsidP="0086678A">
      <w:pPr>
        <w:pStyle w:val="Ttulo4"/>
      </w:pPr>
    </w:p>
    <w:p w14:paraId="2615F7EA" w14:textId="77777777" w:rsidR="00447C30" w:rsidRPr="0086678A" w:rsidRDefault="00447C30" w:rsidP="0086678A">
      <w:pPr>
        <w:pStyle w:val="Ttulo4"/>
        <w:spacing w:before="360" w:after="120"/>
        <w:rPr>
          <w:b/>
          <w:i w:val="0"/>
          <w:sz w:val="32"/>
          <w:szCs w:val="32"/>
          <w:lang w:bidi="ar-SA"/>
        </w:rPr>
      </w:pPr>
      <w:r w:rsidRPr="0086678A">
        <w:rPr>
          <w:b/>
          <w:i w:val="0"/>
          <w:sz w:val="32"/>
          <w:szCs w:val="32"/>
          <w:lang w:bidi="ar-SA"/>
        </w:rPr>
        <w:t>Resumo</w:t>
      </w:r>
    </w:p>
    <w:p w14:paraId="062AFC53" w14:textId="77777777" w:rsidR="0086678A" w:rsidRPr="0086678A" w:rsidRDefault="0086678A" w:rsidP="0086678A">
      <w:pPr>
        <w:pStyle w:val="Ttulo4"/>
        <w:rPr>
          <w:b/>
        </w:rPr>
      </w:pPr>
      <w:r w:rsidRPr="0086678A">
        <w:t>Neste artigo, dedicado à temática específica das escadas domésticas, faz-se, de início, um enquadramento e uma breve introdução geral aos espaços domésticos, seguindo-se uma reflexão sequencial sobre as seguintes matérias específicas: notas introdutórias sobre a natureza específica das escadas domésticas; escada doméstica como elemento formal e funcional; escada doméstica como elemento de relação entre espaços e dimensões domésticas; escada doméstica como elemento de intimidade e mesmo de secretismo; escada doméstica como elemento complementar, mas marcante, na estruturação e na imagem da habitação; considerações sobre a importância real das circulações domésticas e sobre o papel  que nelas podem desempenhar as escadas privativas.</w:t>
      </w:r>
    </w:p>
    <w:p w14:paraId="33D49357" w14:textId="162AE1F4" w:rsidR="00447C30" w:rsidRDefault="004B6627" w:rsidP="00975B4B">
      <w:pPr>
        <w:keepNext/>
        <w:spacing w:after="120"/>
        <w:outlineLvl w:val="1"/>
        <w:rPr>
          <w:rFonts w:cs="Arial"/>
          <w:b w:val="0"/>
          <w:sz w:val="24"/>
          <w:szCs w:val="24"/>
          <w:highlight w:val="cyan"/>
        </w:rPr>
      </w:pPr>
      <w:r>
        <w:rPr>
          <w:b w:val="0"/>
          <w:i/>
          <w:kern w:val="0"/>
          <w:sz w:val="22"/>
          <w:szCs w:val="22"/>
          <w:lang w:eastAsia="en-US" w:bidi="he-IL"/>
        </w:rPr>
        <w:t xml:space="preserve"> </w:t>
      </w:r>
    </w:p>
    <w:p w14:paraId="1A32CE43" w14:textId="77777777" w:rsidR="00447C30" w:rsidRDefault="00447C30" w:rsidP="00447C30">
      <w:pPr>
        <w:rPr>
          <w:rFonts w:cs="Arial"/>
          <w:b w:val="0"/>
          <w:sz w:val="24"/>
          <w:szCs w:val="24"/>
          <w:highlight w:val="cyan"/>
        </w:rPr>
      </w:pPr>
    </w:p>
    <w:p w14:paraId="5E77F47D" w14:textId="77777777" w:rsidR="003C1570" w:rsidRPr="00FB2E35" w:rsidRDefault="003C1570" w:rsidP="00A86AA2">
      <w:pPr>
        <w:keepNext/>
        <w:spacing w:before="360" w:after="240"/>
        <w:outlineLvl w:val="1"/>
      </w:pPr>
      <w:r w:rsidRPr="00FB2E35">
        <w:t>1. Introdução sobre a(s) natureza(s) da circulação doméstica e sobre a “natureza” específica essencial das escadas domésticas</w:t>
      </w:r>
    </w:p>
    <w:p w14:paraId="3AEB38BA" w14:textId="77777777" w:rsidR="003C1570" w:rsidRPr="00A86AA2" w:rsidRDefault="003C1570" w:rsidP="00A86AA2">
      <w:pPr>
        <w:spacing w:after="240" w:line="360" w:lineRule="auto"/>
        <w:rPr>
          <w:b w:val="0"/>
          <w:kern w:val="0"/>
          <w:sz w:val="22"/>
          <w:szCs w:val="22"/>
          <w:lang w:eastAsia="en-US" w:bidi="he-IL"/>
        </w:rPr>
      </w:pPr>
      <w:r w:rsidRPr="00A86AA2">
        <w:rPr>
          <w:b w:val="0"/>
          <w:kern w:val="0"/>
          <w:sz w:val="22"/>
          <w:szCs w:val="22"/>
          <w:lang w:eastAsia="en-US" w:bidi="he-IL"/>
        </w:rPr>
        <w:t>É evidente a importância real de um adequado e bem visualizável desenvolvimento das circulações domésticas, considerado tendo em atenção muito mais do que apenas os respetivos aspetos funcionais e de acessibilidade aplicáveis, pois, mais do que uma questão de “simples” conjugação da compartimentação e de serviço à mesma, as opções ligadas ao desenvolvimento de corredores e outros espaços de circulação doméstica, entre os quais as escadas domésticas assumem relevo especial,  têm a ver com opções fundamentais de organização e de “formas/opções de habitar”.</w:t>
      </w:r>
    </w:p>
    <w:p w14:paraId="6CEBFED3" w14:textId="630F8E6F" w:rsidR="003C1570" w:rsidRPr="00A86AA2" w:rsidRDefault="003C1570" w:rsidP="00A86AA2">
      <w:pPr>
        <w:spacing w:after="240" w:line="360" w:lineRule="auto"/>
        <w:rPr>
          <w:b w:val="0"/>
          <w:kern w:val="0"/>
          <w:sz w:val="22"/>
          <w:szCs w:val="22"/>
          <w:lang w:eastAsia="en-US" w:bidi="he-IL"/>
        </w:rPr>
      </w:pPr>
      <w:r w:rsidRPr="00A86AA2">
        <w:rPr>
          <w:b w:val="0"/>
          <w:kern w:val="0"/>
          <w:sz w:val="22"/>
          <w:szCs w:val="22"/>
          <w:lang w:eastAsia="en-US" w:bidi="he-IL"/>
        </w:rPr>
        <w:lastRenderedPageBreak/>
        <w:t xml:space="preserve">Sobre as escadas privativas muito haveria a dizer, e talvez que o mais que se deveria dizer, tal como acontece com muitas outras análises de espaços domésticos que aqui são feitas, é que o mais fácil e o mais simples de considerar são os </w:t>
      </w:r>
      <w:r w:rsidR="00A86AA2" w:rsidRPr="00A86AA2">
        <w:rPr>
          <w:b w:val="0"/>
          <w:kern w:val="0"/>
          <w:sz w:val="22"/>
          <w:szCs w:val="22"/>
          <w:lang w:eastAsia="en-US" w:bidi="he-IL"/>
        </w:rPr>
        <w:t>aspetos</w:t>
      </w:r>
      <w:r w:rsidRPr="00A86AA2">
        <w:rPr>
          <w:b w:val="0"/>
          <w:kern w:val="0"/>
          <w:sz w:val="22"/>
          <w:szCs w:val="22"/>
          <w:lang w:eastAsia="en-US" w:bidi="he-IL"/>
        </w:rPr>
        <w:t xml:space="preserve"> dimensionais e funcionais de uma escada doméstica, depois, depois, deles sobra quase tudo; isto, naturalmente, quando se quer tirar um partido máximo, </w:t>
      </w:r>
      <w:proofErr w:type="spellStart"/>
      <w:r w:rsidRPr="00A86AA2">
        <w:rPr>
          <w:b w:val="0"/>
          <w:kern w:val="0"/>
          <w:sz w:val="22"/>
          <w:szCs w:val="22"/>
          <w:lang w:eastAsia="en-US" w:bidi="he-IL"/>
        </w:rPr>
        <w:t>arquitectónico</w:t>
      </w:r>
      <w:proofErr w:type="spellEnd"/>
      <w:r w:rsidRPr="00A86AA2">
        <w:rPr>
          <w:b w:val="0"/>
          <w:kern w:val="0"/>
          <w:sz w:val="22"/>
          <w:szCs w:val="22"/>
          <w:lang w:eastAsia="en-US" w:bidi="he-IL"/>
        </w:rPr>
        <w:t xml:space="preserve"> e residencial, de uma escada doméstica.</w:t>
      </w:r>
    </w:p>
    <w:p w14:paraId="349BDAE4" w14:textId="1ED9337E" w:rsidR="003C1570" w:rsidRDefault="003C1570" w:rsidP="00A86AA2">
      <w:pPr>
        <w:spacing w:after="240" w:line="360" w:lineRule="auto"/>
        <w:rPr>
          <w:b w:val="0"/>
          <w:kern w:val="0"/>
          <w:sz w:val="22"/>
          <w:szCs w:val="22"/>
          <w:lang w:eastAsia="en-US" w:bidi="he-IL"/>
        </w:rPr>
      </w:pPr>
      <w:r w:rsidRPr="00A86AA2">
        <w:rPr>
          <w:b w:val="0"/>
          <w:kern w:val="0"/>
          <w:sz w:val="22"/>
          <w:szCs w:val="22"/>
          <w:lang w:eastAsia="en-US" w:bidi="he-IL"/>
        </w:rPr>
        <w:t xml:space="preserve">E a propósito desta ideia basta lembrar que há escadas cujo interesse e cuja beleza são tais que a sua funcionalidade ficará claramente relegada para um segundo plano; evidentemente que esta situação poderá tornar a </w:t>
      </w:r>
      <w:r w:rsidR="00A86AA2" w:rsidRPr="00A86AA2">
        <w:rPr>
          <w:b w:val="0"/>
          <w:kern w:val="0"/>
          <w:sz w:val="22"/>
          <w:szCs w:val="22"/>
          <w:lang w:eastAsia="en-US" w:bidi="he-IL"/>
        </w:rPr>
        <w:t>respetiva</w:t>
      </w:r>
      <w:r w:rsidRPr="00A86AA2">
        <w:rPr>
          <w:b w:val="0"/>
          <w:kern w:val="0"/>
          <w:sz w:val="22"/>
          <w:szCs w:val="22"/>
          <w:lang w:eastAsia="en-US" w:bidi="he-IL"/>
        </w:rPr>
        <w:t xml:space="preserve"> habitação pouco adequada por exemplo para uma pessoa com dificuldades na movimentação e/ou para uma família com crianças, mas atenção que, mesmo num caso destes poderá haver uma circulação alternativa e uma possibilidade de essa pessoa fazer toda a sua vida doméstica sem ter de recorrer àquela escada ou possibilidades de integração de elementos provisórios ou complementares que garantam condições mínimas de acessibilidade e/ou segurança.</w:t>
      </w:r>
    </w:p>
    <w:p w14:paraId="0D993C66" w14:textId="77777777" w:rsidR="00A86AA2" w:rsidRPr="00A86AA2" w:rsidRDefault="00A86AA2" w:rsidP="00A86AA2">
      <w:pPr>
        <w:spacing w:after="240" w:line="360" w:lineRule="auto"/>
        <w:rPr>
          <w:b w:val="0"/>
          <w:kern w:val="0"/>
          <w:sz w:val="22"/>
          <w:szCs w:val="22"/>
          <w:lang w:eastAsia="en-US" w:bidi="he-IL"/>
        </w:rPr>
      </w:pPr>
    </w:p>
    <w:p w14:paraId="5A292894" w14:textId="77777777" w:rsidR="003C1570" w:rsidRPr="00FB2E35" w:rsidRDefault="003C1570" w:rsidP="00A86AA2">
      <w:pPr>
        <w:keepNext/>
        <w:spacing w:before="360" w:after="240"/>
        <w:outlineLvl w:val="1"/>
      </w:pPr>
      <w:r w:rsidRPr="00FB2E35">
        <w:t>2. Escada doméstica como elemento formal e funcional</w:t>
      </w:r>
    </w:p>
    <w:p w14:paraId="7806A81A" w14:textId="77777777" w:rsidR="003C1570" w:rsidRPr="00FB2E35" w:rsidRDefault="003C1570" w:rsidP="003C1570"/>
    <w:p w14:paraId="326BF4B1" w14:textId="77777777" w:rsidR="003C1570" w:rsidRPr="00A86AA2" w:rsidRDefault="003C1570" w:rsidP="003C1570">
      <w:pPr>
        <w:spacing w:line="360" w:lineRule="atLeast"/>
        <w:jc w:val="center"/>
        <w:rPr>
          <w:rFonts w:cs="Arial"/>
          <w:b w:val="0"/>
          <w:i/>
          <w:iCs/>
          <w:color w:val="000000"/>
          <w:sz w:val="24"/>
          <w:szCs w:val="24"/>
        </w:rPr>
      </w:pPr>
      <w:r w:rsidRPr="00A86AA2">
        <w:rPr>
          <w:rFonts w:cs="Arial"/>
          <w:b w:val="0"/>
          <w:i/>
          <w:iCs/>
          <w:noProof/>
          <w:color w:val="0000FF"/>
          <w:sz w:val="24"/>
          <w:szCs w:val="24"/>
          <w:lang w:bidi="he-IL"/>
        </w:rPr>
        <w:drawing>
          <wp:inline distT="0" distB="0" distL="0" distR="0" wp14:anchorId="63081F1D" wp14:editId="309C5986">
            <wp:extent cx="4140200" cy="3105150"/>
            <wp:effectExtent l="0" t="0" r="0" b="0"/>
            <wp:docPr id="1" name="Imagem 1" descr="517%2B2">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517%2B2">
                      <a:hlinkClick r:id="rId9"/>
                    </pic:cNvPr>
                    <pic:cNvPicPr>
                      <a:picLocks noChangeAspect="1" noChangeArrowheads="1"/>
                    </pic:cNvPicPr>
                  </pic:nvPicPr>
                  <pic:blipFill>
                    <a:blip r:embed="rId10"/>
                    <a:srcRect/>
                    <a:stretch>
                      <a:fillRect/>
                    </a:stretch>
                  </pic:blipFill>
                  <pic:spPr bwMode="auto">
                    <a:xfrm>
                      <a:off x="0" y="0"/>
                      <a:ext cx="4140200" cy="3105150"/>
                    </a:xfrm>
                    <a:prstGeom prst="rect">
                      <a:avLst/>
                    </a:prstGeom>
                    <a:noFill/>
                    <a:ln w="9525">
                      <a:noFill/>
                      <a:miter lim="800000"/>
                      <a:headEnd/>
                      <a:tailEnd/>
                    </a:ln>
                  </pic:spPr>
                </pic:pic>
              </a:graphicData>
            </a:graphic>
          </wp:inline>
        </w:drawing>
      </w:r>
    </w:p>
    <w:p w14:paraId="7296FEE4" w14:textId="77777777" w:rsidR="003C1570" w:rsidRPr="00A86AA2" w:rsidRDefault="003C1570" w:rsidP="00A86AA2">
      <w:pPr>
        <w:spacing w:after="240" w:line="360" w:lineRule="auto"/>
        <w:rPr>
          <w:b w:val="0"/>
          <w:kern w:val="0"/>
          <w:sz w:val="22"/>
          <w:szCs w:val="22"/>
          <w:lang w:eastAsia="en-US" w:bidi="he-IL"/>
        </w:rPr>
      </w:pPr>
      <w:r w:rsidRPr="00A86AA2">
        <w:rPr>
          <w:b w:val="0"/>
          <w:i/>
          <w:iCs/>
          <w:kern w:val="0"/>
          <w:sz w:val="22"/>
          <w:szCs w:val="22"/>
          <w:lang w:eastAsia="en-US" w:bidi="he-IL"/>
        </w:rPr>
        <w:t xml:space="preserve">Fig. 01: Escada doméstica de habitação do conjunto urbano "Bo01 </w:t>
      </w:r>
      <w:proofErr w:type="spellStart"/>
      <w:r w:rsidRPr="00A86AA2">
        <w:rPr>
          <w:b w:val="0"/>
          <w:i/>
          <w:iCs/>
          <w:kern w:val="0"/>
          <w:sz w:val="22"/>
          <w:szCs w:val="22"/>
          <w:lang w:eastAsia="en-US" w:bidi="he-IL"/>
        </w:rPr>
        <w:t>City</w:t>
      </w:r>
      <w:proofErr w:type="spellEnd"/>
      <w:r w:rsidRPr="00A86AA2">
        <w:rPr>
          <w:b w:val="0"/>
          <w:i/>
          <w:iCs/>
          <w:kern w:val="0"/>
          <w:sz w:val="22"/>
          <w:szCs w:val="22"/>
          <w:lang w:eastAsia="en-US" w:bidi="he-IL"/>
        </w:rPr>
        <w:t xml:space="preserve"> </w:t>
      </w:r>
      <w:proofErr w:type="spellStart"/>
      <w:r w:rsidRPr="00A86AA2">
        <w:rPr>
          <w:b w:val="0"/>
          <w:i/>
          <w:iCs/>
          <w:kern w:val="0"/>
          <w:sz w:val="22"/>
          <w:szCs w:val="22"/>
          <w:lang w:eastAsia="en-US" w:bidi="he-IL"/>
        </w:rPr>
        <w:t>of</w:t>
      </w:r>
      <w:proofErr w:type="spellEnd"/>
      <w:r w:rsidRPr="00A86AA2">
        <w:rPr>
          <w:b w:val="0"/>
          <w:i/>
          <w:iCs/>
          <w:kern w:val="0"/>
          <w:sz w:val="22"/>
          <w:szCs w:val="22"/>
          <w:lang w:eastAsia="en-US" w:bidi="he-IL"/>
        </w:rPr>
        <w:t xml:space="preserve"> </w:t>
      </w:r>
      <w:proofErr w:type="spellStart"/>
      <w:r w:rsidRPr="00A86AA2">
        <w:rPr>
          <w:b w:val="0"/>
          <w:i/>
          <w:iCs/>
          <w:kern w:val="0"/>
          <w:sz w:val="22"/>
          <w:szCs w:val="22"/>
          <w:lang w:eastAsia="en-US" w:bidi="he-IL"/>
        </w:rPr>
        <w:t>Tomorrow</w:t>
      </w:r>
      <w:proofErr w:type="spellEnd"/>
      <w:r w:rsidRPr="00A86AA2">
        <w:rPr>
          <w:b w:val="0"/>
          <w:i/>
          <w:iCs/>
          <w:kern w:val="0"/>
          <w:sz w:val="22"/>
          <w:szCs w:val="22"/>
          <w:lang w:eastAsia="en-US" w:bidi="he-IL"/>
        </w:rPr>
        <w:t xml:space="preserve">", desenvolvido no âmbito da exposição que teve lugar em </w:t>
      </w:r>
      <w:proofErr w:type="spellStart"/>
      <w:r w:rsidRPr="00A86AA2">
        <w:rPr>
          <w:b w:val="0"/>
          <w:i/>
          <w:iCs/>
          <w:kern w:val="0"/>
          <w:sz w:val="22"/>
          <w:szCs w:val="22"/>
          <w:lang w:eastAsia="en-US" w:bidi="he-IL"/>
        </w:rPr>
        <w:t>Malmö</w:t>
      </w:r>
      <w:proofErr w:type="spellEnd"/>
      <w:r w:rsidRPr="00A86AA2">
        <w:rPr>
          <w:b w:val="0"/>
          <w:i/>
          <w:iCs/>
          <w:kern w:val="0"/>
          <w:sz w:val="22"/>
          <w:szCs w:val="22"/>
          <w:lang w:eastAsia="en-US" w:bidi="he-IL"/>
        </w:rPr>
        <w:t xml:space="preserve"> em 2001 (ver nota </w:t>
      </w:r>
      <w:r w:rsidRPr="00A86AA2">
        <w:rPr>
          <w:b w:val="0"/>
          <w:i/>
          <w:iCs/>
          <w:kern w:val="0"/>
          <w:sz w:val="22"/>
          <w:szCs w:val="22"/>
          <w:lang w:eastAsia="en-US" w:bidi="he-IL"/>
        </w:rPr>
        <w:lastRenderedPageBreak/>
        <w:t xml:space="preserve">final) - H8-12, Arquitetura: Kim </w:t>
      </w:r>
      <w:proofErr w:type="spellStart"/>
      <w:r w:rsidRPr="00A86AA2">
        <w:rPr>
          <w:b w:val="0"/>
          <w:i/>
          <w:iCs/>
          <w:kern w:val="0"/>
          <w:sz w:val="22"/>
          <w:szCs w:val="22"/>
          <w:lang w:eastAsia="en-US" w:bidi="he-IL"/>
        </w:rPr>
        <w:t>Dalgaard</w:t>
      </w:r>
      <w:proofErr w:type="spellEnd"/>
      <w:r w:rsidRPr="00A86AA2">
        <w:rPr>
          <w:b w:val="0"/>
          <w:i/>
          <w:iCs/>
          <w:kern w:val="0"/>
          <w:sz w:val="22"/>
          <w:szCs w:val="22"/>
          <w:lang w:eastAsia="en-US" w:bidi="he-IL"/>
        </w:rPr>
        <w:t xml:space="preserve">, </w:t>
      </w:r>
      <w:proofErr w:type="spellStart"/>
      <w:r w:rsidRPr="00A86AA2">
        <w:rPr>
          <w:b w:val="0"/>
          <w:i/>
          <w:iCs/>
          <w:kern w:val="0"/>
          <w:sz w:val="22"/>
          <w:szCs w:val="22"/>
          <w:lang w:eastAsia="en-US" w:bidi="he-IL"/>
        </w:rPr>
        <w:t>Tue</w:t>
      </w:r>
      <w:proofErr w:type="spellEnd"/>
      <w:r w:rsidRPr="00A86AA2">
        <w:rPr>
          <w:b w:val="0"/>
          <w:i/>
          <w:iCs/>
          <w:kern w:val="0"/>
          <w:sz w:val="22"/>
          <w:szCs w:val="22"/>
          <w:lang w:eastAsia="en-US" w:bidi="he-IL"/>
        </w:rPr>
        <w:t xml:space="preserve"> </w:t>
      </w:r>
      <w:proofErr w:type="spellStart"/>
      <w:r w:rsidRPr="00A86AA2">
        <w:rPr>
          <w:b w:val="0"/>
          <w:i/>
          <w:iCs/>
          <w:kern w:val="0"/>
          <w:sz w:val="22"/>
          <w:szCs w:val="22"/>
          <w:lang w:eastAsia="en-US" w:bidi="he-IL"/>
        </w:rPr>
        <w:t>Traerup</w:t>
      </w:r>
      <w:proofErr w:type="spellEnd"/>
      <w:r w:rsidRPr="00A86AA2">
        <w:rPr>
          <w:b w:val="0"/>
          <w:i/>
          <w:iCs/>
          <w:kern w:val="0"/>
          <w:sz w:val="22"/>
          <w:szCs w:val="22"/>
          <w:lang w:eastAsia="en-US" w:bidi="he-IL"/>
        </w:rPr>
        <w:t xml:space="preserve"> </w:t>
      </w:r>
      <w:proofErr w:type="spellStart"/>
      <w:r w:rsidRPr="00A86AA2">
        <w:rPr>
          <w:b w:val="0"/>
          <w:i/>
          <w:iCs/>
          <w:kern w:val="0"/>
          <w:sz w:val="22"/>
          <w:szCs w:val="22"/>
          <w:lang w:eastAsia="en-US" w:bidi="he-IL"/>
        </w:rPr>
        <w:t>Madsen</w:t>
      </w:r>
      <w:proofErr w:type="spellEnd"/>
      <w:r w:rsidRPr="00A86AA2">
        <w:rPr>
          <w:b w:val="0"/>
          <w:i/>
          <w:iCs/>
          <w:kern w:val="0"/>
          <w:sz w:val="22"/>
          <w:szCs w:val="22"/>
          <w:lang w:eastAsia="en-US" w:bidi="he-IL"/>
        </w:rPr>
        <w:t>.</w:t>
      </w:r>
      <w:r w:rsidRPr="00A86AA2">
        <w:rPr>
          <w:b w:val="0"/>
          <w:kern w:val="0"/>
          <w:sz w:val="22"/>
          <w:szCs w:val="22"/>
          <w:lang w:eastAsia="en-US" w:bidi="he-IL"/>
        </w:rPr>
        <w:br/>
      </w:r>
    </w:p>
    <w:p w14:paraId="25BD73CE" w14:textId="2635F5CA" w:rsidR="003C1570" w:rsidRPr="00A86AA2" w:rsidRDefault="003C1570" w:rsidP="00A86AA2">
      <w:pPr>
        <w:spacing w:after="240" w:line="360" w:lineRule="auto"/>
        <w:rPr>
          <w:b w:val="0"/>
          <w:kern w:val="0"/>
          <w:sz w:val="22"/>
          <w:szCs w:val="22"/>
          <w:lang w:eastAsia="en-US" w:bidi="he-IL"/>
        </w:rPr>
      </w:pPr>
      <w:r w:rsidRPr="00A86AA2">
        <w:rPr>
          <w:b w:val="0"/>
          <w:kern w:val="0"/>
          <w:sz w:val="22"/>
          <w:szCs w:val="22"/>
          <w:lang w:eastAsia="en-US" w:bidi="he-IL"/>
        </w:rPr>
        <w:t xml:space="preserve">O que acabou de ser referido, a desejável harmonização entre </w:t>
      </w:r>
      <w:r w:rsidR="00A86AA2" w:rsidRPr="00A86AA2">
        <w:rPr>
          <w:b w:val="0"/>
          <w:kern w:val="0"/>
          <w:sz w:val="22"/>
          <w:szCs w:val="22"/>
          <w:lang w:eastAsia="en-US" w:bidi="he-IL"/>
        </w:rPr>
        <w:t>aspetos</w:t>
      </w:r>
      <w:r w:rsidRPr="00A86AA2">
        <w:rPr>
          <w:b w:val="0"/>
          <w:kern w:val="0"/>
          <w:sz w:val="22"/>
          <w:szCs w:val="22"/>
          <w:lang w:eastAsia="en-US" w:bidi="he-IL"/>
        </w:rPr>
        <w:t xml:space="preserve"> formais e funcionais numa dada escada doméstica, é matéria que nos levará longe e bem mais longe do que se chegará no presente </w:t>
      </w:r>
      <w:proofErr w:type="gramStart"/>
      <w:r w:rsidRPr="00A86AA2">
        <w:rPr>
          <w:b w:val="0"/>
          <w:kern w:val="0"/>
          <w:sz w:val="22"/>
          <w:szCs w:val="22"/>
          <w:lang w:eastAsia="en-US" w:bidi="he-IL"/>
        </w:rPr>
        <w:t>artigo;  mas</w:t>
      </w:r>
      <w:proofErr w:type="gramEnd"/>
      <w:r w:rsidRPr="00A86AA2">
        <w:rPr>
          <w:b w:val="0"/>
          <w:kern w:val="0"/>
          <w:sz w:val="22"/>
          <w:szCs w:val="22"/>
          <w:lang w:eastAsia="en-US" w:bidi="he-IL"/>
        </w:rPr>
        <w:t xml:space="preserve"> talvez quatro aspetos básicos e geradores de discussão positivam devam ser, desde já, estrategicamente evidenciados nesta matéria:</w:t>
      </w:r>
    </w:p>
    <w:p w14:paraId="70106CCA" w14:textId="77777777" w:rsidR="003C1570" w:rsidRPr="00A86AA2" w:rsidRDefault="003C1570" w:rsidP="00A86AA2">
      <w:pPr>
        <w:pStyle w:val="PargrafodaLista"/>
        <w:numPr>
          <w:ilvl w:val="0"/>
          <w:numId w:val="9"/>
        </w:numPr>
        <w:spacing w:after="240" w:line="360" w:lineRule="auto"/>
        <w:ind w:left="357" w:hanging="357"/>
        <w:contextualSpacing w:val="0"/>
        <w:rPr>
          <w:b w:val="0"/>
          <w:kern w:val="0"/>
          <w:sz w:val="22"/>
          <w:szCs w:val="22"/>
          <w:lang w:eastAsia="en-US" w:bidi="he-IL"/>
        </w:rPr>
      </w:pPr>
      <w:r w:rsidRPr="00A86AA2">
        <w:rPr>
          <w:b w:val="0"/>
          <w:kern w:val="0"/>
          <w:sz w:val="22"/>
          <w:szCs w:val="22"/>
          <w:lang w:eastAsia="en-US" w:bidi="he-IL"/>
        </w:rPr>
        <w:t xml:space="preserve">A segurança no uso que é uma matéria essencial e incontornável, tendo-se em conta, designadamente: a ergonomia no desenho dos degraus e tendo-se em conta aos eventuais problemas provocados pelos degraus sem espelho; a existência de corrimãos com altura adequada, </w:t>
      </w:r>
      <w:proofErr w:type="spellStart"/>
      <w:r w:rsidRPr="00A86AA2">
        <w:rPr>
          <w:b w:val="0"/>
          <w:kern w:val="0"/>
          <w:sz w:val="22"/>
          <w:szCs w:val="22"/>
          <w:lang w:eastAsia="en-US" w:bidi="he-IL"/>
        </w:rPr>
        <w:t>ergonomicamente</w:t>
      </w:r>
      <w:proofErr w:type="spellEnd"/>
      <w:r w:rsidRPr="00A86AA2">
        <w:rPr>
          <w:b w:val="0"/>
          <w:kern w:val="0"/>
          <w:sz w:val="22"/>
          <w:szCs w:val="22"/>
          <w:lang w:eastAsia="en-US" w:bidi="he-IL"/>
        </w:rPr>
        <w:t xml:space="preserve"> adequados e desejavelmente bilaterais; o desenho das guardas verticais que não devem ser excessiva e mutuamente espaçadas; e o acabamento dos próprios degraus que deve ser antiderrapante.</w:t>
      </w:r>
    </w:p>
    <w:p w14:paraId="412A821C" w14:textId="25CA89A2" w:rsidR="003C1570" w:rsidRPr="00A86AA2" w:rsidRDefault="003C1570" w:rsidP="00A86AA2">
      <w:pPr>
        <w:pStyle w:val="PargrafodaLista"/>
        <w:numPr>
          <w:ilvl w:val="0"/>
          <w:numId w:val="9"/>
        </w:numPr>
        <w:spacing w:after="240" w:line="360" w:lineRule="auto"/>
        <w:ind w:left="357" w:hanging="357"/>
        <w:contextualSpacing w:val="0"/>
        <w:rPr>
          <w:b w:val="0"/>
          <w:kern w:val="0"/>
          <w:sz w:val="22"/>
          <w:szCs w:val="22"/>
          <w:lang w:eastAsia="en-US" w:bidi="he-IL"/>
        </w:rPr>
      </w:pPr>
      <w:r w:rsidRPr="00A86AA2">
        <w:rPr>
          <w:b w:val="0"/>
          <w:kern w:val="0"/>
          <w:sz w:val="22"/>
          <w:szCs w:val="22"/>
          <w:lang w:eastAsia="en-US" w:bidi="he-IL"/>
        </w:rPr>
        <w:t xml:space="preserve">A questão da eventual “liberdade” de podermos ter uma pormenorização de escadas privadas muito variada, quando se trata de um </w:t>
      </w:r>
      <w:r w:rsidR="00A86AA2" w:rsidRPr="00A86AA2">
        <w:rPr>
          <w:b w:val="0"/>
          <w:kern w:val="0"/>
          <w:sz w:val="22"/>
          <w:szCs w:val="22"/>
          <w:lang w:eastAsia="en-US" w:bidi="he-IL"/>
        </w:rPr>
        <w:t>projeto</w:t>
      </w:r>
      <w:r w:rsidRPr="00A86AA2">
        <w:rPr>
          <w:b w:val="0"/>
          <w:kern w:val="0"/>
          <w:sz w:val="22"/>
          <w:szCs w:val="22"/>
          <w:lang w:eastAsia="en-US" w:bidi="he-IL"/>
        </w:rPr>
        <w:t xml:space="preserve"> específico e feito muito “à medida” de uma determinada ideia do </w:t>
      </w:r>
      <w:r w:rsidR="00A86AA2" w:rsidRPr="00A86AA2">
        <w:rPr>
          <w:b w:val="0"/>
          <w:kern w:val="0"/>
          <w:sz w:val="22"/>
          <w:szCs w:val="22"/>
          <w:lang w:eastAsia="en-US" w:bidi="he-IL"/>
        </w:rPr>
        <w:t>projetista</w:t>
      </w:r>
      <w:r w:rsidRPr="00A86AA2">
        <w:rPr>
          <w:b w:val="0"/>
          <w:kern w:val="0"/>
          <w:sz w:val="22"/>
          <w:szCs w:val="22"/>
          <w:lang w:eastAsia="en-US" w:bidi="he-IL"/>
        </w:rPr>
        <w:t xml:space="preserve"> e/ou do cliente; assunto este que nos leva longe quando considerado em relação com os referidos </w:t>
      </w:r>
      <w:r w:rsidR="00A86AA2" w:rsidRPr="00A86AA2">
        <w:rPr>
          <w:b w:val="0"/>
          <w:kern w:val="0"/>
          <w:sz w:val="22"/>
          <w:szCs w:val="22"/>
          <w:lang w:eastAsia="en-US" w:bidi="he-IL"/>
        </w:rPr>
        <w:t>aspetos</w:t>
      </w:r>
      <w:r w:rsidRPr="00A86AA2">
        <w:rPr>
          <w:b w:val="0"/>
          <w:kern w:val="0"/>
          <w:sz w:val="22"/>
          <w:szCs w:val="22"/>
          <w:lang w:eastAsia="en-US" w:bidi="he-IL"/>
        </w:rPr>
        <w:t xml:space="preserve"> de segurança. E nesta matéria dá vontade de haver um esclarecimento prévio e devidamente registado e rubricado dos riscos implícitos em determinados desenhos de escadas.</w:t>
      </w:r>
    </w:p>
    <w:p w14:paraId="16CE4869" w14:textId="7B3D3984" w:rsidR="003C1570" w:rsidRPr="00A86AA2" w:rsidRDefault="003C1570" w:rsidP="00A86AA2">
      <w:pPr>
        <w:pStyle w:val="PargrafodaLista"/>
        <w:numPr>
          <w:ilvl w:val="0"/>
          <w:numId w:val="9"/>
        </w:numPr>
        <w:spacing w:after="240" w:line="360" w:lineRule="auto"/>
        <w:ind w:left="357" w:hanging="357"/>
        <w:contextualSpacing w:val="0"/>
        <w:rPr>
          <w:b w:val="0"/>
          <w:kern w:val="0"/>
          <w:sz w:val="22"/>
          <w:szCs w:val="22"/>
          <w:lang w:eastAsia="en-US" w:bidi="he-IL"/>
        </w:rPr>
      </w:pPr>
      <w:r w:rsidRPr="00A86AA2">
        <w:rPr>
          <w:b w:val="0"/>
          <w:kern w:val="0"/>
          <w:sz w:val="22"/>
          <w:szCs w:val="22"/>
          <w:lang w:eastAsia="en-US" w:bidi="he-IL"/>
        </w:rPr>
        <w:t xml:space="preserve">A questão da diferença que sempre existe entre os condicionalismos aplicáveis em escadas privadas e em escadas de uso público; e sendo que as escadas privadas </w:t>
      </w:r>
      <w:r w:rsidR="00A86AA2" w:rsidRPr="00A86AA2">
        <w:rPr>
          <w:b w:val="0"/>
          <w:kern w:val="0"/>
          <w:sz w:val="22"/>
          <w:szCs w:val="22"/>
          <w:lang w:eastAsia="en-US" w:bidi="he-IL"/>
        </w:rPr>
        <w:t>aplicadas</w:t>
      </w:r>
      <w:r w:rsidRPr="00A86AA2">
        <w:rPr>
          <w:b w:val="0"/>
          <w:kern w:val="0"/>
          <w:sz w:val="22"/>
          <w:szCs w:val="22"/>
          <w:lang w:eastAsia="en-US" w:bidi="he-IL"/>
        </w:rPr>
        <w:t xml:space="preserve"> em habitação de interesse social devem ser adequadamente condicionadas em termos da respetiva segurança no uso, pois os seus utentes são muito diversos e não têm, frequentemente, capacidade de escolha prévia da respetiva solução habitacional pormenorizada.</w:t>
      </w:r>
    </w:p>
    <w:p w14:paraId="02BCAEA1" w14:textId="77777777" w:rsidR="003C1570" w:rsidRPr="00A86AA2" w:rsidRDefault="003C1570" w:rsidP="00A86AA2">
      <w:pPr>
        <w:pStyle w:val="PargrafodaLista"/>
        <w:numPr>
          <w:ilvl w:val="0"/>
          <w:numId w:val="9"/>
        </w:numPr>
        <w:spacing w:after="240" w:line="360" w:lineRule="auto"/>
        <w:ind w:left="357" w:hanging="357"/>
        <w:contextualSpacing w:val="0"/>
        <w:rPr>
          <w:b w:val="0"/>
          <w:kern w:val="0"/>
          <w:sz w:val="22"/>
          <w:szCs w:val="22"/>
          <w:lang w:eastAsia="en-US" w:bidi="he-IL"/>
        </w:rPr>
      </w:pPr>
      <w:r w:rsidRPr="00A86AA2">
        <w:rPr>
          <w:b w:val="0"/>
          <w:kern w:val="0"/>
          <w:sz w:val="22"/>
          <w:szCs w:val="22"/>
          <w:lang w:eastAsia="en-US" w:bidi="he-IL"/>
        </w:rPr>
        <w:t xml:space="preserve">E, finalmente, a questão da adequação da pormenorização das escadas privadas considerando utentes condicionados na sua movimentação e/ou </w:t>
      </w:r>
      <w:proofErr w:type="spellStart"/>
      <w:r w:rsidRPr="00A86AA2">
        <w:rPr>
          <w:b w:val="0"/>
          <w:kern w:val="0"/>
          <w:sz w:val="22"/>
          <w:szCs w:val="22"/>
          <w:lang w:eastAsia="en-US" w:bidi="he-IL"/>
        </w:rPr>
        <w:t>percepção</w:t>
      </w:r>
      <w:proofErr w:type="spellEnd"/>
      <w:r w:rsidRPr="00A86AA2">
        <w:rPr>
          <w:b w:val="0"/>
          <w:kern w:val="0"/>
          <w:sz w:val="22"/>
          <w:szCs w:val="22"/>
          <w:lang w:eastAsia="en-US" w:bidi="he-IL"/>
        </w:rPr>
        <w:t>, com natural destaque para idosos e crianças.</w:t>
      </w:r>
    </w:p>
    <w:p w14:paraId="1B83F8BC" w14:textId="7DD48129" w:rsidR="003C1570" w:rsidRPr="00A86AA2" w:rsidRDefault="003C1570" w:rsidP="00A86AA2">
      <w:pPr>
        <w:spacing w:after="240" w:line="360" w:lineRule="auto"/>
        <w:rPr>
          <w:b w:val="0"/>
          <w:kern w:val="0"/>
          <w:sz w:val="22"/>
          <w:szCs w:val="22"/>
          <w:lang w:eastAsia="en-US" w:bidi="he-IL"/>
        </w:rPr>
      </w:pPr>
      <w:r w:rsidRPr="00A86AA2">
        <w:rPr>
          <w:b w:val="0"/>
          <w:kern w:val="0"/>
          <w:sz w:val="22"/>
          <w:szCs w:val="22"/>
          <w:lang w:eastAsia="en-US" w:bidi="he-IL"/>
        </w:rPr>
        <w:lastRenderedPageBreak/>
        <w:t xml:space="preserve">Em termos globais podemos, no entanto, registar que a  escada privativa, a escada no interior da habitação deverá ser, sempre, tanto um elemento funcional como um elemento simbólico e de apropriação do respetivo mundo doméstico, seja ele uma moradia de luxo ou um dúplex de habitação de interesse social; há sempre que aproveitar esse sítio estratégico de confluência de acessibilidades e de imagens plenas de sentidos, que é a escada, para construir, formalmente, algo marcante, ainda que pela sobriedade e dignidade e funcionalmente algo que em termos ergonómicos seja plenamente </w:t>
      </w:r>
      <w:r w:rsidR="00A86AA2" w:rsidRPr="00A86AA2">
        <w:rPr>
          <w:b w:val="0"/>
          <w:kern w:val="0"/>
          <w:sz w:val="22"/>
          <w:szCs w:val="22"/>
          <w:lang w:eastAsia="en-US" w:bidi="he-IL"/>
        </w:rPr>
        <w:t>correto</w:t>
      </w:r>
      <w:r w:rsidRPr="00A86AA2">
        <w:rPr>
          <w:b w:val="0"/>
          <w:kern w:val="0"/>
          <w:sz w:val="22"/>
          <w:szCs w:val="22"/>
          <w:lang w:eastAsia="en-US" w:bidi="he-IL"/>
        </w:rPr>
        <w:t xml:space="preserve">, agradável e seguro.  </w:t>
      </w:r>
    </w:p>
    <w:p w14:paraId="30E9F827" w14:textId="77777777" w:rsidR="003C1570" w:rsidRPr="00A86AA2" w:rsidRDefault="003C1570" w:rsidP="00A86AA2">
      <w:pPr>
        <w:spacing w:after="240" w:line="360" w:lineRule="auto"/>
        <w:rPr>
          <w:b w:val="0"/>
          <w:kern w:val="0"/>
          <w:sz w:val="22"/>
          <w:szCs w:val="22"/>
          <w:lang w:eastAsia="en-US" w:bidi="he-IL"/>
        </w:rPr>
      </w:pPr>
      <w:r w:rsidRPr="00A86AA2">
        <w:rPr>
          <w:b w:val="0"/>
          <w:kern w:val="0"/>
          <w:sz w:val="22"/>
          <w:szCs w:val="22"/>
          <w:lang w:eastAsia="en-US" w:bidi="he-IL"/>
        </w:rPr>
        <w:t xml:space="preserve">Isto significa que o seu desenho devera proporcionar, por regra, um uso expressivamente confortável e seguro, </w:t>
      </w:r>
    </w:p>
    <w:p w14:paraId="1AE1AEF6" w14:textId="70F442E3" w:rsidR="003C1570" w:rsidRDefault="003C1570" w:rsidP="00A86AA2">
      <w:pPr>
        <w:spacing w:after="240" w:line="360" w:lineRule="auto"/>
        <w:rPr>
          <w:b w:val="0"/>
          <w:kern w:val="0"/>
          <w:sz w:val="22"/>
          <w:szCs w:val="22"/>
          <w:lang w:eastAsia="en-US" w:bidi="he-IL"/>
        </w:rPr>
      </w:pPr>
      <w:r w:rsidRPr="00A86AA2">
        <w:rPr>
          <w:b w:val="0"/>
          <w:kern w:val="0"/>
          <w:sz w:val="22"/>
          <w:szCs w:val="22"/>
          <w:lang w:eastAsia="en-US" w:bidi="he-IL"/>
        </w:rPr>
        <w:t xml:space="preserve">Em tudo isto importa, no entanto, considerar que as pessoas com dificuldades na movimentação deverão poder escolher uma casa num único nível ou usar um quarto e uma casa de banho que desejavelmente deverão sempre existir no nível de entrada de uma habitação em dois níveis; e que os habitantes deverão poder considerar a mudança de habitação, quando as suas condições de mobilidade e </w:t>
      </w:r>
      <w:r w:rsidR="00B77613" w:rsidRPr="00A86AA2">
        <w:rPr>
          <w:b w:val="0"/>
          <w:kern w:val="0"/>
          <w:sz w:val="22"/>
          <w:szCs w:val="22"/>
          <w:lang w:eastAsia="en-US" w:bidi="he-IL"/>
        </w:rPr>
        <w:t>perceção</w:t>
      </w:r>
      <w:r w:rsidRPr="00A86AA2">
        <w:rPr>
          <w:b w:val="0"/>
          <w:kern w:val="0"/>
          <w:sz w:val="22"/>
          <w:szCs w:val="22"/>
          <w:lang w:eastAsia="en-US" w:bidi="he-IL"/>
        </w:rPr>
        <w:t xml:space="preserve"> se alterem significativamente. Matérias estas que têm importância específica, designadamente, quando estamos num quadro de disponibilização de habitação de interesse social por arrendamento.</w:t>
      </w:r>
    </w:p>
    <w:p w14:paraId="7C6AAAF5" w14:textId="52AB2B1A" w:rsidR="00A86AA2" w:rsidRPr="00A86AA2" w:rsidRDefault="00A86AA2" w:rsidP="00A86AA2">
      <w:pPr>
        <w:keepNext/>
        <w:spacing w:before="360" w:after="240"/>
        <w:outlineLvl w:val="1"/>
      </w:pPr>
      <w:r w:rsidRPr="00FB2E35">
        <w:t>3. Escada doméstica como elemento de relação entre espaços e dimensões domésticas</w:t>
      </w:r>
    </w:p>
    <w:p w14:paraId="63724FEA" w14:textId="77777777" w:rsidR="003C1570" w:rsidRPr="00FB2E35" w:rsidRDefault="003C1570" w:rsidP="003C1570">
      <w:pPr>
        <w:spacing w:line="360" w:lineRule="atLeast"/>
        <w:jc w:val="center"/>
        <w:rPr>
          <w:rFonts w:cs="Arial"/>
          <w:b w:val="0"/>
          <w:color w:val="000000"/>
          <w:sz w:val="24"/>
          <w:szCs w:val="24"/>
        </w:rPr>
      </w:pPr>
      <w:r>
        <w:rPr>
          <w:rFonts w:cs="Arial"/>
          <w:b w:val="0"/>
          <w:noProof/>
          <w:color w:val="0000FF"/>
          <w:sz w:val="24"/>
          <w:szCs w:val="24"/>
          <w:lang w:bidi="he-IL"/>
        </w:rPr>
        <w:drawing>
          <wp:inline distT="0" distB="0" distL="0" distR="0" wp14:anchorId="6199180F" wp14:editId="425504EF">
            <wp:extent cx="3327400" cy="2495550"/>
            <wp:effectExtent l="0" t="0" r="0" b="0"/>
            <wp:docPr id="2" name="Imagem 2" descr="517%2B3">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517%2B3">
                      <a:hlinkClick r:id="rId9"/>
                    </pic:cNvPr>
                    <pic:cNvPicPr>
                      <a:picLocks noChangeAspect="1" noChangeArrowheads="1"/>
                    </pic:cNvPicPr>
                  </pic:nvPicPr>
                  <pic:blipFill>
                    <a:blip r:embed="rId11"/>
                    <a:srcRect/>
                    <a:stretch>
                      <a:fillRect/>
                    </a:stretch>
                  </pic:blipFill>
                  <pic:spPr bwMode="auto">
                    <a:xfrm>
                      <a:off x="0" y="0"/>
                      <a:ext cx="3327568" cy="2495676"/>
                    </a:xfrm>
                    <a:prstGeom prst="rect">
                      <a:avLst/>
                    </a:prstGeom>
                    <a:noFill/>
                    <a:ln w="9525">
                      <a:noFill/>
                      <a:miter lim="800000"/>
                      <a:headEnd/>
                      <a:tailEnd/>
                    </a:ln>
                  </pic:spPr>
                </pic:pic>
              </a:graphicData>
            </a:graphic>
          </wp:inline>
        </w:drawing>
      </w:r>
    </w:p>
    <w:p w14:paraId="3370A471" w14:textId="77777777" w:rsidR="003C1570" w:rsidRPr="00B77613" w:rsidRDefault="003C1570" w:rsidP="00A86AA2">
      <w:pPr>
        <w:spacing w:after="240" w:line="360" w:lineRule="auto"/>
        <w:rPr>
          <w:b w:val="0"/>
          <w:i/>
          <w:iCs/>
          <w:kern w:val="0"/>
          <w:sz w:val="22"/>
          <w:szCs w:val="22"/>
          <w:lang w:eastAsia="en-US" w:bidi="he-IL"/>
        </w:rPr>
      </w:pPr>
      <w:r w:rsidRPr="00B77613">
        <w:rPr>
          <w:b w:val="0"/>
          <w:i/>
          <w:iCs/>
          <w:kern w:val="0"/>
          <w:sz w:val="22"/>
          <w:szCs w:val="22"/>
          <w:lang w:eastAsia="en-US" w:bidi="he-IL"/>
        </w:rPr>
        <w:lastRenderedPageBreak/>
        <w:t xml:space="preserve">Fig. 02: Escada doméstica de habitação do conjunto urbano "Bo01 </w:t>
      </w:r>
      <w:proofErr w:type="spellStart"/>
      <w:r w:rsidRPr="00B77613">
        <w:rPr>
          <w:b w:val="0"/>
          <w:i/>
          <w:iCs/>
          <w:kern w:val="0"/>
          <w:sz w:val="22"/>
          <w:szCs w:val="22"/>
          <w:lang w:eastAsia="en-US" w:bidi="he-IL"/>
        </w:rPr>
        <w:t>City</w:t>
      </w:r>
      <w:proofErr w:type="spellEnd"/>
      <w:r w:rsidRPr="00B77613">
        <w:rPr>
          <w:b w:val="0"/>
          <w:i/>
          <w:iCs/>
          <w:kern w:val="0"/>
          <w:sz w:val="22"/>
          <w:szCs w:val="22"/>
          <w:lang w:eastAsia="en-US" w:bidi="he-IL"/>
        </w:rPr>
        <w:t xml:space="preserve"> </w:t>
      </w:r>
      <w:proofErr w:type="spellStart"/>
      <w:r w:rsidRPr="00B77613">
        <w:rPr>
          <w:b w:val="0"/>
          <w:i/>
          <w:iCs/>
          <w:kern w:val="0"/>
          <w:sz w:val="22"/>
          <w:szCs w:val="22"/>
          <w:lang w:eastAsia="en-US" w:bidi="he-IL"/>
        </w:rPr>
        <w:t>of</w:t>
      </w:r>
      <w:proofErr w:type="spellEnd"/>
      <w:r w:rsidRPr="00B77613">
        <w:rPr>
          <w:b w:val="0"/>
          <w:i/>
          <w:iCs/>
          <w:kern w:val="0"/>
          <w:sz w:val="22"/>
          <w:szCs w:val="22"/>
          <w:lang w:eastAsia="en-US" w:bidi="he-IL"/>
        </w:rPr>
        <w:t xml:space="preserve"> </w:t>
      </w:r>
      <w:proofErr w:type="spellStart"/>
      <w:r w:rsidRPr="00B77613">
        <w:rPr>
          <w:b w:val="0"/>
          <w:i/>
          <w:iCs/>
          <w:kern w:val="0"/>
          <w:sz w:val="22"/>
          <w:szCs w:val="22"/>
          <w:lang w:eastAsia="en-US" w:bidi="he-IL"/>
        </w:rPr>
        <w:t>Tomorrow</w:t>
      </w:r>
      <w:proofErr w:type="spellEnd"/>
      <w:r w:rsidRPr="00B77613">
        <w:rPr>
          <w:b w:val="0"/>
          <w:i/>
          <w:iCs/>
          <w:kern w:val="0"/>
          <w:sz w:val="22"/>
          <w:szCs w:val="22"/>
          <w:lang w:eastAsia="en-US" w:bidi="he-IL"/>
        </w:rPr>
        <w:t xml:space="preserve">", desenvolvido no âmbito da exposição que teve lugar em </w:t>
      </w:r>
      <w:proofErr w:type="spellStart"/>
      <w:r w:rsidRPr="00B77613">
        <w:rPr>
          <w:b w:val="0"/>
          <w:i/>
          <w:iCs/>
          <w:kern w:val="0"/>
          <w:sz w:val="22"/>
          <w:szCs w:val="22"/>
          <w:lang w:eastAsia="en-US" w:bidi="he-IL"/>
        </w:rPr>
        <w:t>Malmö</w:t>
      </w:r>
      <w:proofErr w:type="spellEnd"/>
      <w:r w:rsidRPr="00B77613">
        <w:rPr>
          <w:b w:val="0"/>
          <w:i/>
          <w:iCs/>
          <w:kern w:val="0"/>
          <w:sz w:val="22"/>
          <w:szCs w:val="22"/>
          <w:lang w:eastAsia="en-US" w:bidi="he-IL"/>
        </w:rPr>
        <w:t xml:space="preserve"> em 2001 (ver nota final) - H 13-14, Arquitetura: Charles Moore, </w:t>
      </w:r>
      <w:proofErr w:type="spellStart"/>
      <w:r w:rsidRPr="00B77613">
        <w:rPr>
          <w:b w:val="0"/>
          <w:i/>
          <w:iCs/>
          <w:kern w:val="0"/>
          <w:sz w:val="22"/>
          <w:szCs w:val="22"/>
          <w:lang w:eastAsia="en-US" w:bidi="he-IL"/>
        </w:rPr>
        <w:t>Ruble</w:t>
      </w:r>
      <w:proofErr w:type="spellEnd"/>
      <w:r w:rsidRPr="00B77613">
        <w:rPr>
          <w:b w:val="0"/>
          <w:i/>
          <w:iCs/>
          <w:kern w:val="0"/>
          <w:sz w:val="22"/>
          <w:szCs w:val="22"/>
          <w:lang w:eastAsia="en-US" w:bidi="he-IL"/>
        </w:rPr>
        <w:t xml:space="preserve">, </w:t>
      </w:r>
      <w:proofErr w:type="spellStart"/>
      <w:r w:rsidRPr="00B77613">
        <w:rPr>
          <w:b w:val="0"/>
          <w:i/>
          <w:iCs/>
          <w:kern w:val="0"/>
          <w:sz w:val="22"/>
          <w:szCs w:val="22"/>
          <w:lang w:eastAsia="en-US" w:bidi="he-IL"/>
        </w:rPr>
        <w:t>Yudell</w:t>
      </w:r>
      <w:proofErr w:type="spellEnd"/>
      <w:r w:rsidRPr="00B77613">
        <w:rPr>
          <w:b w:val="0"/>
          <w:i/>
          <w:iCs/>
          <w:kern w:val="0"/>
          <w:sz w:val="22"/>
          <w:szCs w:val="22"/>
          <w:lang w:eastAsia="en-US" w:bidi="he-IL"/>
        </w:rPr>
        <w:t xml:space="preserve">, </w:t>
      </w:r>
      <w:proofErr w:type="spellStart"/>
      <w:r w:rsidRPr="00B77613">
        <w:rPr>
          <w:b w:val="0"/>
          <w:i/>
          <w:iCs/>
          <w:kern w:val="0"/>
          <w:sz w:val="22"/>
          <w:szCs w:val="22"/>
          <w:lang w:eastAsia="en-US" w:bidi="he-IL"/>
        </w:rPr>
        <w:t>Bertil</w:t>
      </w:r>
      <w:proofErr w:type="spellEnd"/>
      <w:r w:rsidRPr="00B77613">
        <w:rPr>
          <w:b w:val="0"/>
          <w:i/>
          <w:iCs/>
          <w:kern w:val="0"/>
          <w:sz w:val="22"/>
          <w:szCs w:val="22"/>
          <w:lang w:eastAsia="en-US" w:bidi="he-IL"/>
        </w:rPr>
        <w:t xml:space="preserve"> </w:t>
      </w:r>
      <w:proofErr w:type="spellStart"/>
      <w:r w:rsidRPr="00B77613">
        <w:rPr>
          <w:b w:val="0"/>
          <w:i/>
          <w:iCs/>
          <w:kern w:val="0"/>
          <w:sz w:val="22"/>
          <w:szCs w:val="22"/>
          <w:lang w:eastAsia="en-US" w:bidi="he-IL"/>
        </w:rPr>
        <w:t>Öhrström</w:t>
      </w:r>
      <w:proofErr w:type="spellEnd"/>
      <w:r w:rsidRPr="00B77613">
        <w:rPr>
          <w:b w:val="0"/>
          <w:i/>
          <w:iCs/>
          <w:kern w:val="0"/>
          <w:sz w:val="22"/>
          <w:szCs w:val="22"/>
          <w:lang w:eastAsia="en-US" w:bidi="he-IL"/>
        </w:rPr>
        <w:t>.</w:t>
      </w:r>
    </w:p>
    <w:p w14:paraId="03615421" w14:textId="77777777" w:rsidR="003C1570" w:rsidRPr="00A86AA2" w:rsidRDefault="003C1570" w:rsidP="00A86AA2">
      <w:pPr>
        <w:spacing w:after="240" w:line="360" w:lineRule="auto"/>
        <w:rPr>
          <w:b w:val="0"/>
          <w:kern w:val="0"/>
          <w:sz w:val="22"/>
          <w:szCs w:val="22"/>
          <w:lang w:eastAsia="en-US" w:bidi="he-IL"/>
        </w:rPr>
      </w:pPr>
    </w:p>
    <w:p w14:paraId="3AC86AAF" w14:textId="3785C12E" w:rsidR="003C1570" w:rsidRPr="00A86AA2" w:rsidRDefault="003C1570" w:rsidP="00A86AA2">
      <w:pPr>
        <w:spacing w:after="240" w:line="360" w:lineRule="auto"/>
        <w:rPr>
          <w:b w:val="0"/>
          <w:kern w:val="0"/>
          <w:sz w:val="22"/>
          <w:szCs w:val="22"/>
          <w:lang w:eastAsia="en-US" w:bidi="he-IL"/>
        </w:rPr>
      </w:pPr>
      <w:r w:rsidRPr="00A86AA2">
        <w:rPr>
          <w:b w:val="0"/>
          <w:kern w:val="0"/>
          <w:sz w:val="22"/>
          <w:szCs w:val="22"/>
          <w:lang w:eastAsia="en-US" w:bidi="he-IL"/>
        </w:rPr>
        <w:t xml:space="preserve">A escada doméstica é, basicamente, um elemento de relação entre planos e entre espaços/volumes e pode configurar, alternativa ou simultaneamente, um elemento espacial/ambiental específico onde até tais aspetos de relação estejam apenas embebidos e sejam aparentemente pouco visíveis; mas, evidentemente, que o grande papel da escada é o de relacionamento entre ambientes da </w:t>
      </w:r>
      <w:r w:rsidR="00B77613" w:rsidRPr="00A86AA2">
        <w:rPr>
          <w:b w:val="0"/>
          <w:kern w:val="0"/>
          <w:sz w:val="22"/>
          <w:szCs w:val="22"/>
          <w:lang w:eastAsia="en-US" w:bidi="he-IL"/>
        </w:rPr>
        <w:t>habitação</w:t>
      </w:r>
      <w:r w:rsidRPr="00A86AA2">
        <w:rPr>
          <w:b w:val="0"/>
          <w:kern w:val="0"/>
          <w:sz w:val="22"/>
          <w:szCs w:val="22"/>
          <w:lang w:eastAsia="en-US" w:bidi="he-IL"/>
        </w:rPr>
        <w:t xml:space="preserve"> que podem ser razoavelmente distintos, entre eles, ou que se podem prolongar mutuamente.</w:t>
      </w:r>
    </w:p>
    <w:p w14:paraId="35B18455" w14:textId="77777777" w:rsidR="003C1570" w:rsidRPr="00A86AA2" w:rsidRDefault="003C1570" w:rsidP="00A86AA2">
      <w:pPr>
        <w:spacing w:after="240" w:line="360" w:lineRule="auto"/>
        <w:rPr>
          <w:b w:val="0"/>
          <w:kern w:val="0"/>
          <w:sz w:val="22"/>
          <w:szCs w:val="22"/>
          <w:lang w:eastAsia="en-US" w:bidi="he-IL"/>
        </w:rPr>
      </w:pPr>
    </w:p>
    <w:p w14:paraId="762E72AA" w14:textId="3576A83C" w:rsidR="003C1570" w:rsidRPr="00A86AA2" w:rsidRDefault="003C1570" w:rsidP="00A86AA2">
      <w:pPr>
        <w:spacing w:after="240" w:line="360" w:lineRule="auto"/>
        <w:rPr>
          <w:b w:val="0"/>
          <w:kern w:val="0"/>
          <w:sz w:val="22"/>
          <w:szCs w:val="22"/>
          <w:lang w:eastAsia="en-US" w:bidi="he-IL"/>
        </w:rPr>
      </w:pPr>
      <w:r w:rsidRPr="00A86AA2">
        <w:rPr>
          <w:b w:val="0"/>
          <w:kern w:val="0"/>
          <w:sz w:val="22"/>
          <w:szCs w:val="22"/>
          <w:lang w:eastAsia="en-US" w:bidi="he-IL"/>
        </w:rPr>
        <w:t xml:space="preserve">Reduzir o “elemento escada doméstica” a uma figura estritamente funcional é arriscar, criticamente, a possibilidade de uma verdadeira </w:t>
      </w:r>
      <w:r w:rsidR="00B77613" w:rsidRPr="00A86AA2">
        <w:rPr>
          <w:b w:val="0"/>
          <w:kern w:val="0"/>
          <w:sz w:val="22"/>
          <w:szCs w:val="22"/>
          <w:lang w:eastAsia="en-US" w:bidi="he-IL"/>
        </w:rPr>
        <w:t>conceção</w:t>
      </w:r>
      <w:r w:rsidRPr="00A86AA2">
        <w:rPr>
          <w:b w:val="0"/>
          <w:kern w:val="0"/>
          <w:sz w:val="22"/>
          <w:szCs w:val="22"/>
          <w:lang w:eastAsia="en-US" w:bidi="he-IL"/>
        </w:rPr>
        <w:t xml:space="preserve"> </w:t>
      </w:r>
      <w:proofErr w:type="spellStart"/>
      <w:r w:rsidRPr="00A86AA2">
        <w:rPr>
          <w:b w:val="0"/>
          <w:kern w:val="0"/>
          <w:sz w:val="22"/>
          <w:szCs w:val="22"/>
          <w:lang w:eastAsia="en-US" w:bidi="he-IL"/>
        </w:rPr>
        <w:t>arquitectónica</w:t>
      </w:r>
      <w:proofErr w:type="spellEnd"/>
      <w:r w:rsidRPr="00A86AA2">
        <w:rPr>
          <w:b w:val="0"/>
          <w:kern w:val="0"/>
          <w:sz w:val="22"/>
          <w:szCs w:val="22"/>
          <w:lang w:eastAsia="en-US" w:bidi="he-IL"/>
        </w:rPr>
        <w:t xml:space="preserve"> do respetivo espaço e ambiente interior, pois a escada privada pode e deve, entre outros variados aspetos criativos:</w:t>
      </w:r>
    </w:p>
    <w:p w14:paraId="6EF1D007" w14:textId="77777777" w:rsidR="003C1570" w:rsidRPr="00A86AA2" w:rsidRDefault="003C1570" w:rsidP="00A86AA2">
      <w:pPr>
        <w:pStyle w:val="PargrafodaLista"/>
        <w:numPr>
          <w:ilvl w:val="0"/>
          <w:numId w:val="10"/>
        </w:numPr>
        <w:spacing w:after="240" w:line="360" w:lineRule="auto"/>
        <w:rPr>
          <w:b w:val="0"/>
          <w:kern w:val="0"/>
          <w:sz w:val="22"/>
          <w:szCs w:val="22"/>
          <w:lang w:eastAsia="en-US" w:bidi="he-IL"/>
        </w:rPr>
      </w:pPr>
      <w:r w:rsidRPr="00A86AA2">
        <w:rPr>
          <w:b w:val="0"/>
          <w:kern w:val="0"/>
          <w:sz w:val="22"/>
          <w:szCs w:val="22"/>
          <w:lang w:eastAsia="en-US" w:bidi="he-IL"/>
        </w:rPr>
        <w:t>articular-se com diversos volumes e planos;</w:t>
      </w:r>
    </w:p>
    <w:p w14:paraId="4DC68884" w14:textId="77777777" w:rsidR="003C1570" w:rsidRPr="00A86AA2" w:rsidRDefault="003C1570" w:rsidP="00A86AA2">
      <w:pPr>
        <w:pStyle w:val="PargrafodaLista"/>
        <w:numPr>
          <w:ilvl w:val="0"/>
          <w:numId w:val="10"/>
        </w:numPr>
        <w:spacing w:after="240" w:line="360" w:lineRule="auto"/>
        <w:rPr>
          <w:b w:val="0"/>
          <w:kern w:val="0"/>
          <w:sz w:val="22"/>
          <w:szCs w:val="22"/>
          <w:lang w:eastAsia="en-US" w:bidi="he-IL"/>
        </w:rPr>
      </w:pPr>
      <w:r w:rsidRPr="00A86AA2">
        <w:rPr>
          <w:b w:val="0"/>
          <w:kern w:val="0"/>
          <w:sz w:val="22"/>
          <w:szCs w:val="22"/>
          <w:lang w:eastAsia="en-US" w:bidi="he-IL"/>
        </w:rPr>
        <w:t>prolongar-se por paredes, pavimentos e ambientes abertos;</w:t>
      </w:r>
    </w:p>
    <w:p w14:paraId="5470000D" w14:textId="77777777" w:rsidR="003C1570" w:rsidRPr="00A86AA2" w:rsidRDefault="003C1570" w:rsidP="00A86AA2">
      <w:pPr>
        <w:pStyle w:val="PargrafodaLista"/>
        <w:numPr>
          <w:ilvl w:val="0"/>
          <w:numId w:val="10"/>
        </w:numPr>
        <w:spacing w:after="240" w:line="360" w:lineRule="auto"/>
        <w:rPr>
          <w:b w:val="0"/>
          <w:kern w:val="0"/>
          <w:sz w:val="22"/>
          <w:szCs w:val="22"/>
          <w:lang w:eastAsia="en-US" w:bidi="he-IL"/>
        </w:rPr>
      </w:pPr>
      <w:r w:rsidRPr="00A86AA2">
        <w:rPr>
          <w:b w:val="0"/>
          <w:kern w:val="0"/>
          <w:sz w:val="22"/>
          <w:szCs w:val="22"/>
          <w:lang w:eastAsia="en-US" w:bidi="he-IL"/>
        </w:rPr>
        <w:t>rodear ou ser rodeada por outros elementos;</w:t>
      </w:r>
    </w:p>
    <w:p w14:paraId="67BED33A" w14:textId="77777777" w:rsidR="003C1570" w:rsidRPr="00A86AA2" w:rsidRDefault="003C1570" w:rsidP="00A86AA2">
      <w:pPr>
        <w:pStyle w:val="PargrafodaLista"/>
        <w:numPr>
          <w:ilvl w:val="0"/>
          <w:numId w:val="10"/>
        </w:numPr>
        <w:spacing w:after="240" w:line="360" w:lineRule="auto"/>
        <w:rPr>
          <w:b w:val="0"/>
          <w:kern w:val="0"/>
          <w:sz w:val="22"/>
          <w:szCs w:val="22"/>
          <w:lang w:eastAsia="en-US" w:bidi="he-IL"/>
        </w:rPr>
      </w:pPr>
      <w:r w:rsidRPr="00A86AA2">
        <w:rPr>
          <w:b w:val="0"/>
          <w:kern w:val="0"/>
          <w:sz w:val="22"/>
          <w:szCs w:val="22"/>
          <w:lang w:eastAsia="en-US" w:bidi="he-IL"/>
        </w:rPr>
        <w:t>e integrar-se e/ou integrar outros elementos espaciais da habitação.</w:t>
      </w:r>
    </w:p>
    <w:p w14:paraId="1EBA567A" w14:textId="41B5F420" w:rsidR="003C1570" w:rsidRPr="00A86AA2" w:rsidRDefault="003C1570" w:rsidP="00A86AA2">
      <w:pPr>
        <w:spacing w:after="240" w:line="360" w:lineRule="auto"/>
        <w:rPr>
          <w:b w:val="0"/>
          <w:kern w:val="0"/>
          <w:sz w:val="22"/>
          <w:szCs w:val="22"/>
          <w:lang w:eastAsia="en-US" w:bidi="he-IL"/>
        </w:rPr>
      </w:pPr>
      <w:r w:rsidRPr="00A86AA2">
        <w:rPr>
          <w:b w:val="0"/>
          <w:kern w:val="0"/>
          <w:sz w:val="22"/>
          <w:szCs w:val="22"/>
          <w:lang w:eastAsia="en-US" w:bidi="he-IL"/>
        </w:rPr>
        <w:t xml:space="preserve">Para além de tudo isto, e como refere </w:t>
      </w:r>
      <w:proofErr w:type="spellStart"/>
      <w:r w:rsidRPr="00A86AA2">
        <w:rPr>
          <w:b w:val="0"/>
          <w:kern w:val="0"/>
          <w:sz w:val="22"/>
          <w:szCs w:val="22"/>
          <w:lang w:eastAsia="en-US" w:bidi="he-IL"/>
        </w:rPr>
        <w:t>Rob</w:t>
      </w:r>
      <w:proofErr w:type="spellEnd"/>
      <w:r w:rsidRPr="00A86AA2">
        <w:rPr>
          <w:b w:val="0"/>
          <w:kern w:val="0"/>
          <w:sz w:val="22"/>
          <w:szCs w:val="22"/>
          <w:lang w:eastAsia="en-US" w:bidi="he-IL"/>
        </w:rPr>
        <w:t xml:space="preserve"> </w:t>
      </w:r>
      <w:proofErr w:type="spellStart"/>
      <w:proofErr w:type="gramStart"/>
      <w:r w:rsidRPr="00A86AA2">
        <w:rPr>
          <w:b w:val="0"/>
          <w:kern w:val="0"/>
          <w:sz w:val="22"/>
          <w:szCs w:val="22"/>
          <w:lang w:eastAsia="en-US" w:bidi="he-IL"/>
        </w:rPr>
        <w:t>Krier</w:t>
      </w:r>
      <w:proofErr w:type="spellEnd"/>
      <w:r w:rsidRPr="00A86AA2">
        <w:rPr>
          <w:b w:val="0"/>
          <w:kern w:val="0"/>
          <w:sz w:val="22"/>
          <w:szCs w:val="22"/>
          <w:lang w:eastAsia="en-US" w:bidi="he-IL"/>
        </w:rPr>
        <w:t xml:space="preserve">  (</w:t>
      </w:r>
      <w:proofErr w:type="gramEnd"/>
      <w:r w:rsidRPr="00A86AA2">
        <w:rPr>
          <w:b w:val="0"/>
          <w:kern w:val="0"/>
          <w:sz w:val="22"/>
          <w:szCs w:val="22"/>
          <w:lang w:eastAsia="en-US" w:bidi="he-IL"/>
        </w:rPr>
        <w:t xml:space="preserve">1), há grande variedade de tipos de escadas possíveis; destacando, este autor, que as escadas circulares acanhadas são difíceis para pessoas com dificuldades físicas e para o acesso de </w:t>
      </w:r>
      <w:r w:rsidR="00B77613" w:rsidRPr="00A86AA2">
        <w:rPr>
          <w:b w:val="0"/>
          <w:kern w:val="0"/>
          <w:sz w:val="22"/>
          <w:szCs w:val="22"/>
          <w:lang w:eastAsia="en-US" w:bidi="he-IL"/>
        </w:rPr>
        <w:t>objetos</w:t>
      </w:r>
      <w:r w:rsidRPr="00A86AA2">
        <w:rPr>
          <w:b w:val="0"/>
          <w:kern w:val="0"/>
          <w:sz w:val="22"/>
          <w:szCs w:val="22"/>
          <w:lang w:eastAsia="en-US" w:bidi="he-IL"/>
        </w:rPr>
        <w:t xml:space="preserve"> volumosos e que "deve ser evitada a alternância entre lanços circulares e </w:t>
      </w:r>
      <w:r w:rsidR="00B77613" w:rsidRPr="00A86AA2">
        <w:rPr>
          <w:b w:val="0"/>
          <w:kern w:val="0"/>
          <w:sz w:val="22"/>
          <w:szCs w:val="22"/>
          <w:lang w:eastAsia="en-US" w:bidi="he-IL"/>
        </w:rPr>
        <w:t>retos</w:t>
      </w:r>
      <w:r w:rsidRPr="00A86AA2">
        <w:rPr>
          <w:b w:val="0"/>
          <w:kern w:val="0"/>
          <w:sz w:val="22"/>
          <w:szCs w:val="22"/>
          <w:lang w:eastAsia="en-US" w:bidi="he-IL"/>
        </w:rPr>
        <w:t>, porque isso torna muito difícil cada um encontrar o seu próprio ritmo de passo".</w:t>
      </w:r>
    </w:p>
    <w:p w14:paraId="6D944A34" w14:textId="15B4FD1A" w:rsidR="003C1570" w:rsidRPr="00A86AA2" w:rsidRDefault="003C1570" w:rsidP="00A86AA2">
      <w:pPr>
        <w:spacing w:after="240" w:line="360" w:lineRule="auto"/>
        <w:rPr>
          <w:b w:val="0"/>
          <w:kern w:val="0"/>
          <w:sz w:val="22"/>
          <w:szCs w:val="22"/>
          <w:lang w:eastAsia="en-US" w:bidi="he-IL"/>
        </w:rPr>
      </w:pPr>
      <w:r w:rsidRPr="00A86AA2">
        <w:rPr>
          <w:b w:val="0"/>
          <w:kern w:val="0"/>
          <w:sz w:val="22"/>
          <w:szCs w:val="22"/>
          <w:lang w:eastAsia="en-US" w:bidi="he-IL"/>
        </w:rPr>
        <w:t xml:space="preserve">Ainda na matéria de um </w:t>
      </w:r>
      <w:proofErr w:type="spellStart"/>
      <w:r w:rsidRPr="00A86AA2">
        <w:rPr>
          <w:b w:val="0"/>
          <w:kern w:val="0"/>
          <w:sz w:val="22"/>
          <w:szCs w:val="22"/>
          <w:lang w:eastAsia="en-US" w:bidi="he-IL"/>
        </w:rPr>
        <w:t>arquitectar</w:t>
      </w:r>
      <w:proofErr w:type="spellEnd"/>
      <w:r w:rsidRPr="00A86AA2">
        <w:rPr>
          <w:b w:val="0"/>
          <w:kern w:val="0"/>
          <w:sz w:val="22"/>
          <w:szCs w:val="22"/>
          <w:lang w:eastAsia="en-US" w:bidi="he-IL"/>
        </w:rPr>
        <w:t xml:space="preserve"> de escadas privativas que sejam verdadeiros elementos de </w:t>
      </w:r>
      <w:proofErr w:type="spellStart"/>
      <w:r w:rsidRPr="00A86AA2">
        <w:rPr>
          <w:b w:val="0"/>
          <w:kern w:val="0"/>
          <w:sz w:val="22"/>
          <w:szCs w:val="22"/>
          <w:lang w:eastAsia="en-US" w:bidi="he-IL"/>
        </w:rPr>
        <w:t>arquitectura</w:t>
      </w:r>
      <w:proofErr w:type="spellEnd"/>
      <w:r w:rsidRPr="00A86AA2">
        <w:rPr>
          <w:b w:val="0"/>
          <w:kern w:val="0"/>
          <w:sz w:val="22"/>
          <w:szCs w:val="22"/>
          <w:lang w:eastAsia="en-US" w:bidi="he-IL"/>
        </w:rPr>
        <w:t xml:space="preserve"> de interiores, mas que possam oferecer adequadas condições de conforto no uso, e Segundo </w:t>
      </w:r>
      <w:proofErr w:type="spellStart"/>
      <w:r w:rsidRPr="00A86AA2">
        <w:rPr>
          <w:b w:val="0"/>
          <w:kern w:val="0"/>
          <w:sz w:val="22"/>
          <w:szCs w:val="22"/>
          <w:lang w:eastAsia="en-US" w:bidi="he-IL"/>
        </w:rPr>
        <w:t>Lamure</w:t>
      </w:r>
      <w:proofErr w:type="spellEnd"/>
      <w:r w:rsidRPr="00A86AA2">
        <w:rPr>
          <w:b w:val="0"/>
          <w:kern w:val="0"/>
          <w:sz w:val="22"/>
          <w:szCs w:val="22"/>
          <w:lang w:eastAsia="en-US" w:bidi="he-IL"/>
        </w:rPr>
        <w:t xml:space="preserve">, a aplicação de dimensões mínimas de largura nas escadas privativas dos fogos não parece ser um </w:t>
      </w:r>
      <w:r w:rsidR="00B77613" w:rsidRPr="00A86AA2">
        <w:rPr>
          <w:b w:val="0"/>
          <w:kern w:val="0"/>
          <w:sz w:val="22"/>
          <w:szCs w:val="22"/>
          <w:lang w:eastAsia="en-US" w:bidi="he-IL"/>
        </w:rPr>
        <w:t>fator</w:t>
      </w:r>
      <w:r w:rsidRPr="00A86AA2">
        <w:rPr>
          <w:b w:val="0"/>
          <w:kern w:val="0"/>
          <w:sz w:val="22"/>
          <w:szCs w:val="22"/>
          <w:lang w:eastAsia="en-US" w:bidi="he-IL"/>
        </w:rPr>
        <w:t xml:space="preserve"> negativo, mas a existência de patins intermédios é já um </w:t>
      </w:r>
      <w:r w:rsidR="00B77613" w:rsidRPr="00A86AA2">
        <w:rPr>
          <w:b w:val="0"/>
          <w:kern w:val="0"/>
          <w:sz w:val="22"/>
          <w:szCs w:val="22"/>
          <w:lang w:eastAsia="en-US" w:bidi="he-IL"/>
        </w:rPr>
        <w:t>fator</w:t>
      </w:r>
      <w:r w:rsidRPr="00A86AA2">
        <w:rPr>
          <w:b w:val="0"/>
          <w:kern w:val="0"/>
          <w:sz w:val="22"/>
          <w:szCs w:val="22"/>
          <w:lang w:eastAsia="en-US" w:bidi="he-IL"/>
        </w:rPr>
        <w:t xml:space="preserve"> que aquele autor considera importante para o seu uso seguro e agradável. (2)</w:t>
      </w:r>
    </w:p>
    <w:p w14:paraId="6CEF9C75" w14:textId="2E18140D" w:rsidR="003C1570" w:rsidRDefault="003C1570" w:rsidP="00A86AA2">
      <w:pPr>
        <w:spacing w:after="240" w:line="360" w:lineRule="auto"/>
        <w:rPr>
          <w:b w:val="0"/>
          <w:kern w:val="0"/>
          <w:sz w:val="22"/>
          <w:szCs w:val="22"/>
          <w:lang w:eastAsia="en-US" w:bidi="he-IL"/>
        </w:rPr>
      </w:pPr>
      <w:r w:rsidRPr="00A86AA2">
        <w:rPr>
          <w:b w:val="0"/>
          <w:kern w:val="0"/>
          <w:sz w:val="22"/>
          <w:szCs w:val="22"/>
          <w:lang w:eastAsia="en-US" w:bidi="he-IL"/>
        </w:rPr>
        <w:lastRenderedPageBreak/>
        <w:t xml:space="preserve">E, de certa forma, os patins que, aparentemente podem ser elementos complexos na relação que as escadas estabelecem entre níveis, podem constituir-se em condições de </w:t>
      </w:r>
      <w:r w:rsidR="00B77613" w:rsidRPr="00A86AA2">
        <w:rPr>
          <w:b w:val="0"/>
          <w:kern w:val="0"/>
          <w:sz w:val="22"/>
          <w:szCs w:val="22"/>
          <w:lang w:eastAsia="en-US" w:bidi="he-IL"/>
        </w:rPr>
        <w:t>reforço desse</w:t>
      </w:r>
      <w:r w:rsidRPr="00A86AA2">
        <w:rPr>
          <w:b w:val="0"/>
          <w:kern w:val="0"/>
          <w:sz w:val="22"/>
          <w:szCs w:val="22"/>
          <w:lang w:eastAsia="en-US" w:bidi="he-IL"/>
        </w:rPr>
        <w:t xml:space="preserve"> sentido de r</w:t>
      </w:r>
      <w:r w:rsidR="00B77613">
        <w:rPr>
          <w:b w:val="0"/>
          <w:kern w:val="0"/>
          <w:sz w:val="22"/>
          <w:szCs w:val="22"/>
          <w:lang w:eastAsia="en-US" w:bidi="he-IL"/>
        </w:rPr>
        <w:t>e</w:t>
      </w:r>
      <w:r w:rsidRPr="00A86AA2">
        <w:rPr>
          <w:b w:val="0"/>
          <w:kern w:val="0"/>
          <w:sz w:val="22"/>
          <w:szCs w:val="22"/>
          <w:lang w:eastAsia="en-US" w:bidi="he-IL"/>
        </w:rPr>
        <w:t>lação e de articulação entre diversos pisos do mesmo mundo doméstico, situação bem evidenciada quando a habitação se distribui por pisos intermédios, acabando neste caso de funcionar os pisos como “enormes patins”, ou até a própria habitação como uma “enorme escada habitada”.</w:t>
      </w:r>
    </w:p>
    <w:p w14:paraId="6CC611D5" w14:textId="77777777" w:rsidR="00B77613" w:rsidRPr="00A86AA2" w:rsidRDefault="00B77613" w:rsidP="00A86AA2">
      <w:pPr>
        <w:spacing w:after="240" w:line="360" w:lineRule="auto"/>
        <w:rPr>
          <w:b w:val="0"/>
          <w:kern w:val="0"/>
          <w:sz w:val="22"/>
          <w:szCs w:val="22"/>
          <w:lang w:eastAsia="en-US" w:bidi="he-IL"/>
        </w:rPr>
      </w:pPr>
    </w:p>
    <w:p w14:paraId="3F52202D" w14:textId="77777777" w:rsidR="003C1570" w:rsidRPr="00FB2E35" w:rsidRDefault="003C1570" w:rsidP="00A86AA2">
      <w:pPr>
        <w:keepNext/>
        <w:spacing w:before="360" w:after="240"/>
        <w:outlineLvl w:val="1"/>
      </w:pPr>
      <w:r w:rsidRPr="00FB2E35">
        <w:t>4. Escada doméstica como elemento de intimidade e mesmo de secretismo</w:t>
      </w:r>
    </w:p>
    <w:p w14:paraId="4CA938EF" w14:textId="77777777" w:rsidR="003C1570" w:rsidRPr="00FB2E35" w:rsidRDefault="003C1570" w:rsidP="003C1570">
      <w:pPr>
        <w:spacing w:after="240" w:line="360" w:lineRule="exact"/>
        <w:rPr>
          <w:rFonts w:cs="Arial"/>
          <w:b w:val="0"/>
          <w:color w:val="000000"/>
          <w:sz w:val="28"/>
          <w:szCs w:val="28"/>
        </w:rPr>
      </w:pPr>
    </w:p>
    <w:p w14:paraId="12FA19D2" w14:textId="77777777" w:rsidR="003C1570" w:rsidRPr="00FB2E35" w:rsidRDefault="003C1570" w:rsidP="003C1570">
      <w:pPr>
        <w:spacing w:line="360" w:lineRule="atLeast"/>
        <w:jc w:val="center"/>
        <w:rPr>
          <w:rFonts w:cs="Arial"/>
          <w:b w:val="0"/>
          <w:color w:val="000000"/>
          <w:sz w:val="24"/>
          <w:szCs w:val="24"/>
        </w:rPr>
      </w:pPr>
      <w:r>
        <w:rPr>
          <w:rFonts w:cs="Arial"/>
          <w:b w:val="0"/>
          <w:noProof/>
          <w:color w:val="0000FF"/>
          <w:sz w:val="24"/>
          <w:szCs w:val="24"/>
          <w:lang w:bidi="he-IL"/>
        </w:rPr>
        <w:drawing>
          <wp:inline distT="0" distB="0" distL="0" distR="0" wp14:anchorId="400FF4B5" wp14:editId="2887218A">
            <wp:extent cx="4305300" cy="3228975"/>
            <wp:effectExtent l="0" t="0" r="0" b="0"/>
            <wp:docPr id="3" name="Imagem 3" descr="517%2B4">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517%2B4">
                      <a:hlinkClick r:id="rId9"/>
                    </pic:cNvPr>
                    <pic:cNvPicPr>
                      <a:picLocks noChangeAspect="1" noChangeArrowheads="1"/>
                    </pic:cNvPicPr>
                  </pic:nvPicPr>
                  <pic:blipFill>
                    <a:blip r:embed="rId12"/>
                    <a:srcRect/>
                    <a:stretch>
                      <a:fillRect/>
                    </a:stretch>
                  </pic:blipFill>
                  <pic:spPr bwMode="auto">
                    <a:xfrm>
                      <a:off x="0" y="0"/>
                      <a:ext cx="4310923" cy="3233192"/>
                    </a:xfrm>
                    <a:prstGeom prst="rect">
                      <a:avLst/>
                    </a:prstGeom>
                    <a:noFill/>
                    <a:ln w="9525">
                      <a:noFill/>
                      <a:miter lim="800000"/>
                      <a:headEnd/>
                      <a:tailEnd/>
                    </a:ln>
                  </pic:spPr>
                </pic:pic>
              </a:graphicData>
            </a:graphic>
          </wp:inline>
        </w:drawing>
      </w:r>
    </w:p>
    <w:p w14:paraId="61833BE9" w14:textId="77777777" w:rsidR="00B77613" w:rsidRDefault="00B77613" w:rsidP="00A86AA2">
      <w:pPr>
        <w:spacing w:after="240" w:line="360" w:lineRule="auto"/>
        <w:rPr>
          <w:b w:val="0"/>
          <w:i/>
          <w:iCs/>
          <w:kern w:val="0"/>
          <w:sz w:val="22"/>
          <w:szCs w:val="22"/>
          <w:lang w:eastAsia="en-US" w:bidi="he-IL"/>
        </w:rPr>
      </w:pPr>
    </w:p>
    <w:p w14:paraId="39EBF691" w14:textId="522E9E7E" w:rsidR="003C1570" w:rsidRDefault="003C1570" w:rsidP="00A86AA2">
      <w:pPr>
        <w:spacing w:after="240" w:line="360" w:lineRule="auto"/>
        <w:rPr>
          <w:b w:val="0"/>
          <w:i/>
          <w:iCs/>
          <w:kern w:val="0"/>
          <w:sz w:val="22"/>
          <w:szCs w:val="22"/>
          <w:lang w:eastAsia="en-US" w:bidi="he-IL"/>
        </w:rPr>
      </w:pPr>
      <w:r w:rsidRPr="00B77613">
        <w:rPr>
          <w:b w:val="0"/>
          <w:i/>
          <w:iCs/>
          <w:kern w:val="0"/>
          <w:sz w:val="22"/>
          <w:szCs w:val="22"/>
          <w:lang w:eastAsia="en-US" w:bidi="he-IL"/>
        </w:rPr>
        <w:t xml:space="preserve">Fig. 03: Escada doméstica de habitação do conjunto urbano "Bo01 </w:t>
      </w:r>
      <w:proofErr w:type="spellStart"/>
      <w:r w:rsidRPr="00B77613">
        <w:rPr>
          <w:b w:val="0"/>
          <w:i/>
          <w:iCs/>
          <w:kern w:val="0"/>
          <w:sz w:val="22"/>
          <w:szCs w:val="22"/>
          <w:lang w:eastAsia="en-US" w:bidi="he-IL"/>
        </w:rPr>
        <w:t>City</w:t>
      </w:r>
      <w:proofErr w:type="spellEnd"/>
      <w:r w:rsidRPr="00B77613">
        <w:rPr>
          <w:b w:val="0"/>
          <w:i/>
          <w:iCs/>
          <w:kern w:val="0"/>
          <w:sz w:val="22"/>
          <w:szCs w:val="22"/>
          <w:lang w:eastAsia="en-US" w:bidi="he-IL"/>
        </w:rPr>
        <w:t xml:space="preserve"> </w:t>
      </w:r>
      <w:proofErr w:type="spellStart"/>
      <w:r w:rsidRPr="00B77613">
        <w:rPr>
          <w:b w:val="0"/>
          <w:i/>
          <w:iCs/>
          <w:kern w:val="0"/>
          <w:sz w:val="22"/>
          <w:szCs w:val="22"/>
          <w:lang w:eastAsia="en-US" w:bidi="he-IL"/>
        </w:rPr>
        <w:t>of</w:t>
      </w:r>
      <w:proofErr w:type="spellEnd"/>
      <w:r w:rsidRPr="00B77613">
        <w:rPr>
          <w:b w:val="0"/>
          <w:i/>
          <w:iCs/>
          <w:kern w:val="0"/>
          <w:sz w:val="22"/>
          <w:szCs w:val="22"/>
          <w:lang w:eastAsia="en-US" w:bidi="he-IL"/>
        </w:rPr>
        <w:t xml:space="preserve"> </w:t>
      </w:r>
      <w:proofErr w:type="spellStart"/>
      <w:r w:rsidRPr="00B77613">
        <w:rPr>
          <w:b w:val="0"/>
          <w:i/>
          <w:iCs/>
          <w:kern w:val="0"/>
          <w:sz w:val="22"/>
          <w:szCs w:val="22"/>
          <w:lang w:eastAsia="en-US" w:bidi="he-IL"/>
        </w:rPr>
        <w:t>Tomorrow</w:t>
      </w:r>
      <w:proofErr w:type="spellEnd"/>
      <w:r w:rsidRPr="00B77613">
        <w:rPr>
          <w:b w:val="0"/>
          <w:i/>
          <w:iCs/>
          <w:kern w:val="0"/>
          <w:sz w:val="22"/>
          <w:szCs w:val="22"/>
          <w:lang w:eastAsia="en-US" w:bidi="he-IL"/>
        </w:rPr>
        <w:t xml:space="preserve">", desenvolvido no âmbito da exposição que teve lugar em </w:t>
      </w:r>
      <w:proofErr w:type="spellStart"/>
      <w:r w:rsidRPr="00B77613">
        <w:rPr>
          <w:b w:val="0"/>
          <w:i/>
          <w:iCs/>
          <w:kern w:val="0"/>
          <w:sz w:val="22"/>
          <w:szCs w:val="22"/>
          <w:lang w:eastAsia="en-US" w:bidi="he-IL"/>
        </w:rPr>
        <w:t>Malmö</w:t>
      </w:r>
      <w:proofErr w:type="spellEnd"/>
      <w:r w:rsidRPr="00B77613">
        <w:rPr>
          <w:b w:val="0"/>
          <w:i/>
          <w:iCs/>
          <w:kern w:val="0"/>
          <w:sz w:val="22"/>
          <w:szCs w:val="22"/>
          <w:lang w:eastAsia="en-US" w:bidi="he-IL"/>
        </w:rPr>
        <w:t xml:space="preserve"> em 2001 (ver nota final) - Arquitetura: autoria não identificada – fica evidenciado algum sentido de recato e de pormenorização “tradicional” na integração da mesma, mas também se evidencia a segurança proporcionada pelas guardas verticais pouco espaçadas e pelos corrimãos bilaterais.</w:t>
      </w:r>
    </w:p>
    <w:p w14:paraId="3555AB49" w14:textId="77777777" w:rsidR="00B77613" w:rsidRPr="00B77613" w:rsidRDefault="00B77613" w:rsidP="00A86AA2">
      <w:pPr>
        <w:spacing w:after="240" w:line="360" w:lineRule="auto"/>
        <w:rPr>
          <w:b w:val="0"/>
          <w:i/>
          <w:iCs/>
          <w:kern w:val="0"/>
          <w:sz w:val="22"/>
          <w:szCs w:val="22"/>
          <w:lang w:eastAsia="en-US" w:bidi="he-IL"/>
        </w:rPr>
      </w:pPr>
    </w:p>
    <w:p w14:paraId="2C5EE794" w14:textId="4075C99B" w:rsidR="003C1570" w:rsidRPr="00A86AA2" w:rsidRDefault="003C1570" w:rsidP="00A86AA2">
      <w:pPr>
        <w:spacing w:after="240" w:line="360" w:lineRule="auto"/>
        <w:rPr>
          <w:b w:val="0"/>
          <w:kern w:val="0"/>
          <w:sz w:val="22"/>
          <w:szCs w:val="22"/>
          <w:lang w:eastAsia="en-US" w:bidi="he-IL"/>
        </w:rPr>
      </w:pPr>
      <w:r w:rsidRPr="00A86AA2">
        <w:rPr>
          <w:b w:val="0"/>
          <w:kern w:val="0"/>
          <w:sz w:val="22"/>
          <w:szCs w:val="22"/>
          <w:lang w:eastAsia="en-US" w:bidi="he-IL"/>
        </w:rPr>
        <w:lastRenderedPageBreak/>
        <w:t xml:space="preserve">A ideia de uma “escada secreta” sempre foi cara nos textos que abordam o habitar ou que o colocam no centro de variadas ficções literárias. De certo modo esta opção que poderá assumir diversificadas configurações e ambientes acaba por ser uma ideia um pouco “oposta” à atrás </w:t>
      </w:r>
      <w:r w:rsidR="00B77613" w:rsidRPr="00A86AA2">
        <w:rPr>
          <w:b w:val="0"/>
          <w:kern w:val="0"/>
          <w:sz w:val="22"/>
          <w:szCs w:val="22"/>
          <w:lang w:eastAsia="en-US" w:bidi="he-IL"/>
        </w:rPr>
        <w:t>defendida</w:t>
      </w:r>
      <w:r w:rsidRPr="00A86AA2">
        <w:rPr>
          <w:b w:val="0"/>
          <w:kern w:val="0"/>
          <w:sz w:val="22"/>
          <w:szCs w:val="22"/>
          <w:lang w:eastAsia="en-US" w:bidi="he-IL"/>
        </w:rPr>
        <w:t xml:space="preserve"> de escada como elemento de relação e de continuidade espacial entre diversos ambientes domésticos e configura uma opção em que a escada acaba, no limite, por ser um dispositivo que assegura a comunicação vertical de uma forma pouco evidenciada, muito sóbria ou mesmo camuflada – por exemplo em painéis com portas apenas </w:t>
      </w:r>
      <w:r w:rsidR="00B77613" w:rsidRPr="00A86AA2">
        <w:rPr>
          <w:b w:val="0"/>
          <w:kern w:val="0"/>
          <w:sz w:val="22"/>
          <w:szCs w:val="22"/>
          <w:lang w:eastAsia="en-US" w:bidi="he-IL"/>
        </w:rPr>
        <w:t>minimamente</w:t>
      </w:r>
      <w:r w:rsidRPr="00A86AA2">
        <w:rPr>
          <w:b w:val="0"/>
          <w:kern w:val="0"/>
          <w:sz w:val="22"/>
          <w:szCs w:val="22"/>
          <w:lang w:eastAsia="en-US" w:bidi="he-IL"/>
        </w:rPr>
        <w:t xml:space="preserve"> evidentes.</w:t>
      </w:r>
    </w:p>
    <w:p w14:paraId="4FE6D682" w14:textId="5C3EEA61" w:rsidR="003C1570" w:rsidRPr="00A86AA2" w:rsidRDefault="003C1570" w:rsidP="00A86AA2">
      <w:pPr>
        <w:spacing w:after="240" w:line="360" w:lineRule="auto"/>
        <w:rPr>
          <w:b w:val="0"/>
          <w:kern w:val="0"/>
          <w:sz w:val="22"/>
          <w:szCs w:val="22"/>
          <w:lang w:eastAsia="en-US" w:bidi="he-IL"/>
        </w:rPr>
      </w:pPr>
      <w:r w:rsidRPr="00A86AA2">
        <w:rPr>
          <w:b w:val="0"/>
          <w:kern w:val="0"/>
          <w:sz w:val="22"/>
          <w:szCs w:val="22"/>
          <w:lang w:eastAsia="en-US" w:bidi="he-IL"/>
        </w:rPr>
        <w:t xml:space="preserve">Dá-se a esta ideia alguma evidência neste artigo, porque julga tratar-se de uma opção que pode ser de extremo sentido </w:t>
      </w:r>
      <w:r w:rsidR="00B77613" w:rsidRPr="00A86AA2">
        <w:rPr>
          <w:b w:val="0"/>
          <w:kern w:val="0"/>
          <w:sz w:val="22"/>
          <w:szCs w:val="22"/>
          <w:lang w:eastAsia="en-US" w:bidi="he-IL"/>
        </w:rPr>
        <w:t>protetor</w:t>
      </w:r>
      <w:r w:rsidRPr="00A86AA2">
        <w:rPr>
          <w:b w:val="0"/>
          <w:kern w:val="0"/>
          <w:sz w:val="22"/>
          <w:szCs w:val="22"/>
          <w:lang w:eastAsia="en-US" w:bidi="he-IL"/>
        </w:rPr>
        <w:t>, “reservado” e agradavelmente “doméstico”, consistindo numa opção que se pode, também, prolongar pela criação de agradáveis sótãos e caves residenciais, plenos de referências simbólicas, e consistindo numa escolha oposta a uma outra basicamente funcional, mas que é bem possível e estimulante, evidenciando, mais uma vez, que fazer habitação é muito mais do que fazer funções habitacionais.</w:t>
      </w:r>
    </w:p>
    <w:p w14:paraId="65C0067A" w14:textId="15394C3E" w:rsidR="003C1570" w:rsidRPr="00A86AA2" w:rsidRDefault="003C1570" w:rsidP="00A86AA2">
      <w:pPr>
        <w:spacing w:after="240" w:line="360" w:lineRule="auto"/>
        <w:rPr>
          <w:b w:val="0"/>
          <w:kern w:val="0"/>
          <w:sz w:val="22"/>
          <w:szCs w:val="22"/>
          <w:lang w:eastAsia="en-US" w:bidi="he-IL"/>
        </w:rPr>
      </w:pPr>
      <w:r w:rsidRPr="00A86AA2">
        <w:rPr>
          <w:b w:val="0"/>
          <w:kern w:val="0"/>
          <w:sz w:val="22"/>
          <w:szCs w:val="22"/>
          <w:lang w:eastAsia="en-US" w:bidi="he-IL"/>
        </w:rPr>
        <w:t>Em termos de um simples exemplo real, aponto uma velha casa que habitei há muitos anos e onde se entrava para uma amplo escritório com diversas zonas e mobília “pesada” e onde em determinada zona se fazia o acesso a todo o resto da habitação através de uma porta minimamente assinalada, e quase secreta, que dava para uma escada camuflada num</w:t>
      </w:r>
      <w:r w:rsidR="00B77613">
        <w:rPr>
          <w:b w:val="0"/>
          <w:kern w:val="0"/>
          <w:sz w:val="22"/>
          <w:szCs w:val="22"/>
          <w:lang w:eastAsia="en-US" w:bidi="he-IL"/>
        </w:rPr>
        <w:t xml:space="preserve"> a</w:t>
      </w:r>
      <w:r w:rsidRPr="00A86AA2">
        <w:rPr>
          <w:b w:val="0"/>
          <w:kern w:val="0"/>
          <w:sz w:val="22"/>
          <w:szCs w:val="22"/>
          <w:lang w:eastAsia="en-US" w:bidi="he-IL"/>
        </w:rPr>
        <w:t>painelado de madeira que se prolongava pelas paredes do referido escritório, que servia também como sala de visitas mais formais</w:t>
      </w:r>
    </w:p>
    <w:p w14:paraId="12C55A94" w14:textId="77777777" w:rsidR="003C1570" w:rsidRPr="00A86AA2" w:rsidRDefault="003C1570" w:rsidP="00A86AA2">
      <w:pPr>
        <w:spacing w:after="240" w:line="360" w:lineRule="auto"/>
        <w:rPr>
          <w:b w:val="0"/>
          <w:kern w:val="0"/>
          <w:sz w:val="22"/>
          <w:szCs w:val="22"/>
          <w:lang w:eastAsia="en-US" w:bidi="he-IL"/>
        </w:rPr>
      </w:pPr>
      <w:r w:rsidRPr="00A86AA2">
        <w:rPr>
          <w:b w:val="0"/>
          <w:kern w:val="0"/>
          <w:sz w:val="22"/>
          <w:szCs w:val="22"/>
          <w:lang w:eastAsia="en-US" w:bidi="he-IL"/>
        </w:rPr>
        <w:t>E assim também se sublinha que a escada privativa pode e deve ser um forte elemento de caracterização do ambiente doméstico, e ainda que por razões de economia ela deva ser barata e discreta, ela deve ser sempre protagonista nesse ambiente.</w:t>
      </w:r>
    </w:p>
    <w:p w14:paraId="38309497" w14:textId="77777777" w:rsidR="003C1570" w:rsidRPr="00FB2E35" w:rsidRDefault="003C1570" w:rsidP="003C1570">
      <w:pPr>
        <w:spacing w:after="240" w:line="360" w:lineRule="exact"/>
        <w:rPr>
          <w:rFonts w:cs="Arial"/>
          <w:b w:val="0"/>
          <w:color w:val="000000"/>
          <w:sz w:val="28"/>
          <w:szCs w:val="28"/>
        </w:rPr>
      </w:pPr>
    </w:p>
    <w:p w14:paraId="3AC140DE" w14:textId="77777777" w:rsidR="003C1570" w:rsidRPr="00FB2E35" w:rsidRDefault="003C1570" w:rsidP="00A86AA2">
      <w:pPr>
        <w:keepNext/>
        <w:spacing w:before="360" w:after="240"/>
        <w:outlineLvl w:val="1"/>
      </w:pPr>
      <w:r w:rsidRPr="00FB2E35">
        <w:lastRenderedPageBreak/>
        <w:t>5. Escada doméstica como elemento complementar, mas marcante, na estruturação e na imagem da habitação</w:t>
      </w:r>
    </w:p>
    <w:p w14:paraId="22E26096" w14:textId="77777777" w:rsidR="003C1570" w:rsidRPr="00FB2E35" w:rsidRDefault="003C1570" w:rsidP="003C1570">
      <w:pPr>
        <w:spacing w:line="360" w:lineRule="atLeast"/>
        <w:jc w:val="center"/>
        <w:rPr>
          <w:rFonts w:cs="Arial"/>
          <w:b w:val="0"/>
          <w:color w:val="000000"/>
          <w:sz w:val="24"/>
          <w:szCs w:val="24"/>
        </w:rPr>
      </w:pPr>
      <w:r>
        <w:rPr>
          <w:rFonts w:cs="Arial"/>
          <w:b w:val="0"/>
          <w:noProof/>
          <w:color w:val="0000FF"/>
          <w:sz w:val="24"/>
          <w:szCs w:val="24"/>
          <w:lang w:bidi="he-IL"/>
        </w:rPr>
        <w:drawing>
          <wp:inline distT="0" distB="0" distL="0" distR="0" wp14:anchorId="0594B58D" wp14:editId="3505A1D6">
            <wp:extent cx="4064000" cy="3048000"/>
            <wp:effectExtent l="19050" t="0" r="0" b="0"/>
            <wp:docPr id="4" name="Imagem 4" descr="517%2B5">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517%2B5">
                      <a:hlinkClick r:id="rId9"/>
                    </pic:cNvPr>
                    <pic:cNvPicPr>
                      <a:picLocks noChangeAspect="1" noChangeArrowheads="1"/>
                    </pic:cNvPicPr>
                  </pic:nvPicPr>
                  <pic:blipFill>
                    <a:blip r:embed="rId13"/>
                    <a:srcRect/>
                    <a:stretch>
                      <a:fillRect/>
                    </a:stretch>
                  </pic:blipFill>
                  <pic:spPr bwMode="auto">
                    <a:xfrm>
                      <a:off x="0" y="0"/>
                      <a:ext cx="4064000" cy="3048000"/>
                    </a:xfrm>
                    <a:prstGeom prst="rect">
                      <a:avLst/>
                    </a:prstGeom>
                    <a:noFill/>
                    <a:ln w="9525">
                      <a:noFill/>
                      <a:miter lim="800000"/>
                      <a:headEnd/>
                      <a:tailEnd/>
                    </a:ln>
                  </pic:spPr>
                </pic:pic>
              </a:graphicData>
            </a:graphic>
          </wp:inline>
        </w:drawing>
      </w:r>
    </w:p>
    <w:p w14:paraId="61A02F76" w14:textId="77777777" w:rsidR="003C1570" w:rsidRPr="00B77613" w:rsidRDefault="003C1570" w:rsidP="003C1570">
      <w:pPr>
        <w:spacing w:after="240" w:line="360" w:lineRule="exact"/>
        <w:rPr>
          <w:rFonts w:cs="Arial"/>
          <w:b w:val="0"/>
          <w:i/>
          <w:iCs/>
          <w:color w:val="000000"/>
          <w:sz w:val="28"/>
          <w:szCs w:val="28"/>
        </w:rPr>
      </w:pPr>
    </w:p>
    <w:p w14:paraId="59499AF5" w14:textId="77777777" w:rsidR="003C1570" w:rsidRPr="00B77613" w:rsidRDefault="003C1570" w:rsidP="00A86AA2">
      <w:pPr>
        <w:spacing w:after="240" w:line="360" w:lineRule="auto"/>
        <w:rPr>
          <w:b w:val="0"/>
          <w:i/>
          <w:iCs/>
          <w:kern w:val="0"/>
          <w:sz w:val="22"/>
          <w:szCs w:val="22"/>
          <w:lang w:eastAsia="en-US" w:bidi="he-IL"/>
        </w:rPr>
      </w:pPr>
      <w:r w:rsidRPr="00B77613">
        <w:rPr>
          <w:b w:val="0"/>
          <w:i/>
          <w:iCs/>
          <w:kern w:val="0"/>
          <w:sz w:val="22"/>
          <w:szCs w:val="22"/>
          <w:lang w:eastAsia="en-US" w:bidi="he-IL"/>
        </w:rPr>
        <w:t xml:space="preserve">Fig. 04: Escada doméstica de habitação do conjunto urbano "Bo01 </w:t>
      </w:r>
      <w:proofErr w:type="spellStart"/>
      <w:r w:rsidRPr="00B77613">
        <w:rPr>
          <w:b w:val="0"/>
          <w:i/>
          <w:iCs/>
          <w:kern w:val="0"/>
          <w:sz w:val="22"/>
          <w:szCs w:val="22"/>
          <w:lang w:eastAsia="en-US" w:bidi="he-IL"/>
        </w:rPr>
        <w:t>City</w:t>
      </w:r>
      <w:proofErr w:type="spellEnd"/>
      <w:r w:rsidRPr="00B77613">
        <w:rPr>
          <w:b w:val="0"/>
          <w:i/>
          <w:iCs/>
          <w:kern w:val="0"/>
          <w:sz w:val="22"/>
          <w:szCs w:val="22"/>
          <w:lang w:eastAsia="en-US" w:bidi="he-IL"/>
        </w:rPr>
        <w:t xml:space="preserve"> </w:t>
      </w:r>
      <w:proofErr w:type="spellStart"/>
      <w:r w:rsidRPr="00B77613">
        <w:rPr>
          <w:b w:val="0"/>
          <w:i/>
          <w:iCs/>
          <w:kern w:val="0"/>
          <w:sz w:val="22"/>
          <w:szCs w:val="22"/>
          <w:lang w:eastAsia="en-US" w:bidi="he-IL"/>
        </w:rPr>
        <w:t>of</w:t>
      </w:r>
      <w:proofErr w:type="spellEnd"/>
      <w:r w:rsidRPr="00B77613">
        <w:rPr>
          <w:b w:val="0"/>
          <w:i/>
          <w:iCs/>
          <w:kern w:val="0"/>
          <w:sz w:val="22"/>
          <w:szCs w:val="22"/>
          <w:lang w:eastAsia="en-US" w:bidi="he-IL"/>
        </w:rPr>
        <w:t xml:space="preserve"> </w:t>
      </w:r>
      <w:proofErr w:type="spellStart"/>
      <w:r w:rsidRPr="00B77613">
        <w:rPr>
          <w:b w:val="0"/>
          <w:i/>
          <w:iCs/>
          <w:kern w:val="0"/>
          <w:sz w:val="22"/>
          <w:szCs w:val="22"/>
          <w:lang w:eastAsia="en-US" w:bidi="he-IL"/>
        </w:rPr>
        <w:t>Tomorrow</w:t>
      </w:r>
      <w:proofErr w:type="spellEnd"/>
      <w:r w:rsidRPr="00B77613">
        <w:rPr>
          <w:b w:val="0"/>
          <w:i/>
          <w:iCs/>
          <w:kern w:val="0"/>
          <w:sz w:val="22"/>
          <w:szCs w:val="22"/>
          <w:lang w:eastAsia="en-US" w:bidi="he-IL"/>
        </w:rPr>
        <w:t xml:space="preserve">", desenvolvido no âmbito da exposição que teve lugar em </w:t>
      </w:r>
      <w:proofErr w:type="spellStart"/>
      <w:r w:rsidRPr="00B77613">
        <w:rPr>
          <w:b w:val="0"/>
          <w:i/>
          <w:iCs/>
          <w:kern w:val="0"/>
          <w:sz w:val="22"/>
          <w:szCs w:val="22"/>
          <w:lang w:eastAsia="en-US" w:bidi="he-IL"/>
        </w:rPr>
        <w:t>Malmö</w:t>
      </w:r>
      <w:proofErr w:type="spellEnd"/>
      <w:r w:rsidRPr="00B77613">
        <w:rPr>
          <w:b w:val="0"/>
          <w:i/>
          <w:iCs/>
          <w:kern w:val="0"/>
          <w:sz w:val="22"/>
          <w:szCs w:val="22"/>
          <w:lang w:eastAsia="en-US" w:bidi="he-IL"/>
        </w:rPr>
        <w:t xml:space="preserve"> em 2001 (ver nota final) - h15-16, Arquitetura: </w:t>
      </w:r>
      <w:proofErr w:type="spellStart"/>
      <w:r w:rsidRPr="00B77613">
        <w:rPr>
          <w:b w:val="0"/>
          <w:i/>
          <w:iCs/>
          <w:kern w:val="0"/>
          <w:sz w:val="22"/>
          <w:szCs w:val="22"/>
          <w:lang w:eastAsia="en-US" w:bidi="he-IL"/>
        </w:rPr>
        <w:t>Mats</w:t>
      </w:r>
      <w:proofErr w:type="spellEnd"/>
      <w:r w:rsidRPr="00B77613">
        <w:rPr>
          <w:b w:val="0"/>
          <w:i/>
          <w:iCs/>
          <w:kern w:val="0"/>
          <w:sz w:val="22"/>
          <w:szCs w:val="22"/>
          <w:lang w:eastAsia="en-US" w:bidi="he-IL"/>
        </w:rPr>
        <w:t xml:space="preserve"> </w:t>
      </w:r>
      <w:proofErr w:type="spellStart"/>
      <w:r w:rsidRPr="00B77613">
        <w:rPr>
          <w:b w:val="0"/>
          <w:i/>
          <w:iCs/>
          <w:kern w:val="0"/>
          <w:sz w:val="22"/>
          <w:szCs w:val="22"/>
          <w:lang w:eastAsia="en-US" w:bidi="he-IL"/>
        </w:rPr>
        <w:t>Molén</w:t>
      </w:r>
      <w:proofErr w:type="spellEnd"/>
      <w:r w:rsidRPr="00B77613">
        <w:rPr>
          <w:b w:val="0"/>
          <w:i/>
          <w:iCs/>
          <w:kern w:val="0"/>
          <w:sz w:val="22"/>
          <w:szCs w:val="22"/>
          <w:lang w:eastAsia="en-US" w:bidi="he-IL"/>
        </w:rPr>
        <w:t>.</w:t>
      </w:r>
    </w:p>
    <w:p w14:paraId="77CA81B7" w14:textId="77777777" w:rsidR="003C1570" w:rsidRPr="00A86AA2" w:rsidRDefault="003C1570" w:rsidP="00A86AA2">
      <w:pPr>
        <w:spacing w:after="240" w:line="360" w:lineRule="auto"/>
        <w:rPr>
          <w:b w:val="0"/>
          <w:kern w:val="0"/>
          <w:sz w:val="22"/>
          <w:szCs w:val="22"/>
          <w:lang w:eastAsia="en-US" w:bidi="he-IL"/>
        </w:rPr>
      </w:pPr>
    </w:p>
    <w:p w14:paraId="2EDF4C15" w14:textId="77777777" w:rsidR="003C1570" w:rsidRPr="00A86AA2" w:rsidRDefault="003C1570" w:rsidP="00A86AA2">
      <w:pPr>
        <w:spacing w:after="240" w:line="360" w:lineRule="auto"/>
        <w:rPr>
          <w:b w:val="0"/>
          <w:kern w:val="0"/>
          <w:sz w:val="22"/>
          <w:szCs w:val="22"/>
          <w:lang w:eastAsia="en-US" w:bidi="he-IL"/>
        </w:rPr>
      </w:pPr>
    </w:p>
    <w:p w14:paraId="47768C2F" w14:textId="77777777" w:rsidR="003C1570" w:rsidRPr="00A86AA2" w:rsidRDefault="003C1570" w:rsidP="00A86AA2">
      <w:pPr>
        <w:spacing w:after="240" w:line="360" w:lineRule="auto"/>
        <w:rPr>
          <w:b w:val="0"/>
          <w:kern w:val="0"/>
          <w:sz w:val="22"/>
          <w:szCs w:val="22"/>
          <w:lang w:eastAsia="en-US" w:bidi="he-IL"/>
        </w:rPr>
      </w:pPr>
      <w:r w:rsidRPr="00A86AA2">
        <w:rPr>
          <w:b w:val="0"/>
          <w:kern w:val="0"/>
          <w:sz w:val="22"/>
          <w:szCs w:val="22"/>
          <w:lang w:eastAsia="en-US" w:bidi="he-IL"/>
        </w:rPr>
        <w:t>A escada doméstica pode retirar boa parte do seu carácter de se assumir um pouco como elemento complementar dos e nos espaços da habitação, funcionando um pouco como algo que lhe é acrescentado, algo de certa forma complementar, que se imagina poder ser retirado sem se prejudicar significativamente o respetivo ambiente de integração.</w:t>
      </w:r>
    </w:p>
    <w:p w14:paraId="29ECB6A6" w14:textId="0BEDF303" w:rsidR="003C1570" w:rsidRPr="00A86AA2" w:rsidRDefault="003C1570" w:rsidP="00A86AA2">
      <w:pPr>
        <w:spacing w:after="240" w:line="360" w:lineRule="auto"/>
        <w:rPr>
          <w:b w:val="0"/>
          <w:kern w:val="0"/>
          <w:sz w:val="22"/>
          <w:szCs w:val="22"/>
          <w:lang w:eastAsia="en-US" w:bidi="he-IL"/>
        </w:rPr>
      </w:pPr>
      <w:r w:rsidRPr="00A86AA2">
        <w:rPr>
          <w:b w:val="0"/>
          <w:kern w:val="0"/>
          <w:sz w:val="22"/>
          <w:szCs w:val="22"/>
          <w:lang w:eastAsia="en-US" w:bidi="he-IL"/>
        </w:rPr>
        <w:t xml:space="preserve">Uma tal reflexão é, naturalmente, distinta de uma opção profundamente caracterizadora e marcante – por exemplo uma escada articulada com uma chaminé de sala, tratada como elemento “central” da composição e integrando outros elementos de composição de funcionais (ex., </w:t>
      </w:r>
      <w:r w:rsidR="00B77613" w:rsidRPr="00A86AA2">
        <w:rPr>
          <w:b w:val="0"/>
          <w:kern w:val="0"/>
          <w:sz w:val="22"/>
          <w:szCs w:val="22"/>
          <w:lang w:eastAsia="en-US" w:bidi="he-IL"/>
        </w:rPr>
        <w:t>prateleiras e</w:t>
      </w:r>
      <w:r w:rsidRPr="00A86AA2">
        <w:rPr>
          <w:b w:val="0"/>
          <w:kern w:val="0"/>
          <w:sz w:val="22"/>
          <w:szCs w:val="22"/>
          <w:lang w:eastAsia="en-US" w:bidi="he-IL"/>
        </w:rPr>
        <w:t xml:space="preserve"> gavetas) – mas constitui uma opção igualmente válida, desde que o sentido de </w:t>
      </w:r>
      <w:r w:rsidR="00B77613" w:rsidRPr="00A86AA2">
        <w:rPr>
          <w:b w:val="0"/>
          <w:kern w:val="0"/>
          <w:sz w:val="22"/>
          <w:szCs w:val="22"/>
          <w:lang w:eastAsia="en-US" w:bidi="he-IL"/>
        </w:rPr>
        <w:t>complementaridade</w:t>
      </w:r>
      <w:r w:rsidRPr="00A86AA2">
        <w:rPr>
          <w:b w:val="0"/>
          <w:kern w:val="0"/>
          <w:sz w:val="22"/>
          <w:szCs w:val="22"/>
          <w:lang w:eastAsia="en-US" w:bidi="he-IL"/>
        </w:rPr>
        <w:t xml:space="preserve"> atrás </w:t>
      </w:r>
      <w:r w:rsidRPr="00A86AA2">
        <w:rPr>
          <w:b w:val="0"/>
          <w:kern w:val="0"/>
          <w:sz w:val="22"/>
          <w:szCs w:val="22"/>
          <w:lang w:eastAsia="en-US" w:bidi="he-IL"/>
        </w:rPr>
        <w:lastRenderedPageBreak/>
        <w:t xml:space="preserve">referido seja devidamente trabalhado em termos de uma apurada qualidade da sua forma/carácter e função/ergonomia; a </w:t>
      </w:r>
      <w:r w:rsidR="00B77613" w:rsidRPr="00A86AA2">
        <w:rPr>
          <w:b w:val="0"/>
          <w:kern w:val="0"/>
          <w:sz w:val="22"/>
          <w:szCs w:val="22"/>
          <w:lang w:eastAsia="en-US" w:bidi="he-IL"/>
        </w:rPr>
        <w:t>escolha</w:t>
      </w:r>
      <w:r w:rsidRPr="00A86AA2">
        <w:rPr>
          <w:b w:val="0"/>
          <w:kern w:val="0"/>
          <w:sz w:val="22"/>
          <w:szCs w:val="22"/>
          <w:lang w:eastAsia="en-US" w:bidi="he-IL"/>
        </w:rPr>
        <w:t xml:space="preserve"> caberá ao </w:t>
      </w:r>
      <w:r w:rsidR="00B77613" w:rsidRPr="00A86AA2">
        <w:rPr>
          <w:b w:val="0"/>
          <w:kern w:val="0"/>
          <w:sz w:val="22"/>
          <w:szCs w:val="22"/>
          <w:lang w:eastAsia="en-US" w:bidi="he-IL"/>
        </w:rPr>
        <w:t>projetista</w:t>
      </w:r>
      <w:r w:rsidRPr="00A86AA2">
        <w:rPr>
          <w:b w:val="0"/>
          <w:kern w:val="0"/>
          <w:sz w:val="22"/>
          <w:szCs w:val="22"/>
          <w:lang w:eastAsia="en-US" w:bidi="he-IL"/>
        </w:rPr>
        <w:t xml:space="preserve"> e constitui mais um elemento enriquecedor e diversificador no uso de escadas domésticas.</w:t>
      </w:r>
    </w:p>
    <w:p w14:paraId="7927D465" w14:textId="77777777" w:rsidR="003C1570" w:rsidRPr="00A86AA2" w:rsidRDefault="003C1570" w:rsidP="00A86AA2">
      <w:pPr>
        <w:spacing w:after="240" w:line="360" w:lineRule="auto"/>
        <w:rPr>
          <w:b w:val="0"/>
          <w:kern w:val="0"/>
          <w:sz w:val="22"/>
          <w:szCs w:val="22"/>
          <w:lang w:eastAsia="en-US" w:bidi="he-IL"/>
        </w:rPr>
      </w:pPr>
    </w:p>
    <w:p w14:paraId="080C1B95" w14:textId="77777777" w:rsidR="003C1570" w:rsidRPr="00A86AA2" w:rsidRDefault="003C1570" w:rsidP="00A86AA2">
      <w:pPr>
        <w:spacing w:after="240" w:line="360" w:lineRule="auto"/>
        <w:rPr>
          <w:b w:val="0"/>
          <w:kern w:val="0"/>
          <w:sz w:val="22"/>
          <w:szCs w:val="22"/>
          <w:lang w:eastAsia="en-US" w:bidi="he-IL"/>
        </w:rPr>
      </w:pPr>
    </w:p>
    <w:p w14:paraId="538AE464" w14:textId="77777777" w:rsidR="003C1570" w:rsidRPr="00FB2E35" w:rsidRDefault="003C1570" w:rsidP="00A86AA2">
      <w:pPr>
        <w:keepNext/>
        <w:spacing w:before="360" w:after="240"/>
        <w:outlineLvl w:val="1"/>
      </w:pPr>
      <w:r w:rsidRPr="00FB2E35">
        <w:t>6. Breves notas de remate sobre a real importância das circulações domésticas e sobre o papel das escadas privativas</w:t>
      </w:r>
    </w:p>
    <w:p w14:paraId="1268B230" w14:textId="77777777" w:rsidR="003C1570" w:rsidRPr="00FB2E35" w:rsidRDefault="003C1570" w:rsidP="003C1570">
      <w:pPr>
        <w:spacing w:after="240" w:line="360" w:lineRule="exact"/>
        <w:rPr>
          <w:rFonts w:cs="Arial"/>
          <w:b w:val="0"/>
          <w:iCs/>
          <w:color w:val="000000"/>
          <w:sz w:val="28"/>
          <w:szCs w:val="28"/>
        </w:rPr>
      </w:pPr>
    </w:p>
    <w:p w14:paraId="55889774" w14:textId="77777777" w:rsidR="003C1570" w:rsidRPr="00A86AA2" w:rsidRDefault="003C1570" w:rsidP="00A86AA2">
      <w:pPr>
        <w:spacing w:after="240" w:line="360" w:lineRule="auto"/>
        <w:rPr>
          <w:b w:val="0"/>
          <w:kern w:val="0"/>
          <w:sz w:val="22"/>
          <w:szCs w:val="22"/>
          <w:lang w:eastAsia="en-US" w:bidi="he-IL"/>
        </w:rPr>
      </w:pPr>
      <w:r w:rsidRPr="00A86AA2">
        <w:rPr>
          <w:b w:val="0"/>
          <w:kern w:val="0"/>
          <w:sz w:val="22"/>
          <w:szCs w:val="22"/>
          <w:lang w:eastAsia="en-US" w:bidi="he-IL"/>
        </w:rPr>
        <w:t>No âmbito da Série editorial sobre "habitar e viver melhor", na qual temos acompanhado uma sequência espacial desde a vizinhança de proximidade urbana e habitacional até ao edifício multifamiliar, e neste os seus espaços comuns, concluímos, agora, uma reflexão sobre os espaços de circulação que devem estruturar e, em boa parte, caracterizar as nossas habitações, os nossos “pequenos” mundos domésticos e privativos, tendo considerado diversas facetas que os qualificam.</w:t>
      </w:r>
    </w:p>
    <w:p w14:paraId="742729EF" w14:textId="77777777" w:rsidR="003C1570" w:rsidRPr="00A86AA2" w:rsidRDefault="003C1570" w:rsidP="00A86AA2">
      <w:pPr>
        <w:spacing w:after="240" w:line="360" w:lineRule="auto"/>
        <w:rPr>
          <w:b w:val="0"/>
          <w:kern w:val="0"/>
          <w:sz w:val="22"/>
          <w:szCs w:val="22"/>
          <w:lang w:eastAsia="en-US" w:bidi="he-IL"/>
        </w:rPr>
      </w:pPr>
      <w:r w:rsidRPr="00A86AA2">
        <w:rPr>
          <w:b w:val="0"/>
          <w:kern w:val="0"/>
          <w:sz w:val="22"/>
          <w:szCs w:val="22"/>
          <w:lang w:eastAsia="en-US" w:bidi="he-IL"/>
        </w:rPr>
        <w:t>No âmbito das circulações domésticas três matérias foram aqui variadamente abordadas e ficam, ainda, para posteriores reflexões aprofundadas: a importância da dualidade entre diversas formas de circulação, estadia e serviço; variados modos de se relacionarem aspetos formais e funcionais; e a importância, cada vez mais estruturante e multifacetada, de uma adequada acessibilidade.</w:t>
      </w:r>
    </w:p>
    <w:p w14:paraId="1D80AC23" w14:textId="4353EAA8" w:rsidR="003C1570" w:rsidRPr="00A86AA2" w:rsidRDefault="003C1570" w:rsidP="00A86AA2">
      <w:pPr>
        <w:spacing w:after="240" w:line="360" w:lineRule="auto"/>
        <w:rPr>
          <w:b w:val="0"/>
          <w:kern w:val="0"/>
          <w:sz w:val="22"/>
          <w:szCs w:val="22"/>
          <w:lang w:eastAsia="en-US" w:bidi="he-IL"/>
        </w:rPr>
      </w:pPr>
      <w:r w:rsidRPr="00A86AA2">
        <w:rPr>
          <w:b w:val="0"/>
          <w:kern w:val="0"/>
          <w:sz w:val="22"/>
          <w:szCs w:val="22"/>
          <w:lang w:eastAsia="en-US" w:bidi="he-IL"/>
        </w:rPr>
        <w:t xml:space="preserve">E, de certa forma, podemos considerar que nas escadas domésticas acontece como que um “condensar” ou concentrar destas três matérias, obrigando, naturalmente, a cuidados apurados e a um </w:t>
      </w:r>
      <w:r w:rsidR="00B77613" w:rsidRPr="00A86AA2">
        <w:rPr>
          <w:b w:val="0"/>
          <w:kern w:val="0"/>
          <w:sz w:val="22"/>
          <w:szCs w:val="22"/>
          <w:lang w:eastAsia="en-US" w:bidi="he-IL"/>
        </w:rPr>
        <w:t>projeto</w:t>
      </w:r>
      <w:r w:rsidRPr="00A86AA2">
        <w:rPr>
          <w:b w:val="0"/>
          <w:kern w:val="0"/>
          <w:sz w:val="22"/>
          <w:szCs w:val="22"/>
          <w:lang w:eastAsia="en-US" w:bidi="he-IL"/>
        </w:rPr>
        <w:t xml:space="preserve"> de </w:t>
      </w:r>
      <w:proofErr w:type="spellStart"/>
      <w:r w:rsidRPr="00A86AA2">
        <w:rPr>
          <w:b w:val="0"/>
          <w:kern w:val="0"/>
          <w:sz w:val="22"/>
          <w:szCs w:val="22"/>
          <w:lang w:eastAsia="en-US" w:bidi="he-IL"/>
        </w:rPr>
        <w:t>arquitectura</w:t>
      </w:r>
      <w:proofErr w:type="spellEnd"/>
      <w:r w:rsidRPr="00A86AA2">
        <w:rPr>
          <w:b w:val="0"/>
          <w:kern w:val="0"/>
          <w:sz w:val="22"/>
          <w:szCs w:val="22"/>
          <w:lang w:eastAsia="en-US" w:bidi="he-IL"/>
        </w:rPr>
        <w:t xml:space="preserve"> bem pormenorizado e muito qualificado, e neste sentido podemos concluir que, na situação de uma habitação desenvolvida em diversos níveis, as escadas devem ser concebidas tanto numa </w:t>
      </w:r>
      <w:r w:rsidR="00B77613" w:rsidRPr="00A86AA2">
        <w:rPr>
          <w:b w:val="0"/>
          <w:kern w:val="0"/>
          <w:sz w:val="22"/>
          <w:szCs w:val="22"/>
          <w:lang w:eastAsia="en-US" w:bidi="he-IL"/>
        </w:rPr>
        <w:t>perspetiva</w:t>
      </w:r>
      <w:r w:rsidRPr="00A86AA2">
        <w:rPr>
          <w:b w:val="0"/>
          <w:kern w:val="0"/>
          <w:sz w:val="22"/>
          <w:szCs w:val="22"/>
          <w:lang w:eastAsia="en-US" w:bidi="he-IL"/>
        </w:rPr>
        <w:t xml:space="preserve"> de essencial funcionalidade, ergonomia e segurança no uso, como aproveitando-se este seu natural protagonismo em termos de acessibilidade e estruturação da habitação para lhes conferirmos um amplo sentido de apropriação e de caracterização da respetiva solução doméstica.</w:t>
      </w:r>
    </w:p>
    <w:p w14:paraId="6C588D5C" w14:textId="77777777" w:rsidR="003C1570" w:rsidRPr="00A86AA2" w:rsidRDefault="003C1570" w:rsidP="00A86AA2">
      <w:pPr>
        <w:spacing w:after="240" w:line="360" w:lineRule="auto"/>
        <w:rPr>
          <w:b w:val="0"/>
          <w:kern w:val="0"/>
          <w:sz w:val="22"/>
          <w:szCs w:val="22"/>
          <w:lang w:eastAsia="en-US" w:bidi="he-IL"/>
        </w:rPr>
      </w:pPr>
    </w:p>
    <w:p w14:paraId="1C33E9AD" w14:textId="77777777" w:rsidR="003C1570" w:rsidRPr="00A86AA2" w:rsidRDefault="003C1570" w:rsidP="00A86AA2">
      <w:pPr>
        <w:keepNext/>
        <w:spacing w:before="360" w:after="240"/>
        <w:outlineLvl w:val="1"/>
      </w:pPr>
      <w:r w:rsidRPr="00A86AA2">
        <w:lastRenderedPageBreak/>
        <w:t>Notas:</w:t>
      </w:r>
    </w:p>
    <w:p w14:paraId="0E985104" w14:textId="77777777" w:rsidR="003C1570" w:rsidRPr="00FB2E35" w:rsidRDefault="003C1570" w:rsidP="003C1570">
      <w:pPr>
        <w:rPr>
          <w:rFonts w:cs="Arial"/>
          <w:b w:val="0"/>
          <w:color w:val="000000"/>
          <w:sz w:val="24"/>
          <w:szCs w:val="24"/>
          <w:lang w:val="en-US"/>
        </w:rPr>
      </w:pPr>
    </w:p>
    <w:p w14:paraId="0468BEA7" w14:textId="77777777" w:rsidR="003C1570" w:rsidRPr="00A86AA2" w:rsidRDefault="003C1570" w:rsidP="00A86AA2">
      <w:pPr>
        <w:spacing w:after="240" w:line="360" w:lineRule="auto"/>
        <w:rPr>
          <w:b w:val="0"/>
          <w:kern w:val="0"/>
          <w:sz w:val="22"/>
          <w:szCs w:val="22"/>
          <w:lang w:eastAsia="en-US" w:bidi="he-IL"/>
        </w:rPr>
      </w:pPr>
      <w:r w:rsidRPr="00A86AA2">
        <w:rPr>
          <w:b w:val="0"/>
          <w:kern w:val="0"/>
          <w:sz w:val="22"/>
          <w:szCs w:val="22"/>
          <w:lang w:eastAsia="en-US" w:bidi="he-IL"/>
        </w:rPr>
        <w:t xml:space="preserve">(1) Rob </w:t>
      </w:r>
      <w:proofErr w:type="spellStart"/>
      <w:r w:rsidRPr="00A86AA2">
        <w:rPr>
          <w:b w:val="0"/>
          <w:kern w:val="0"/>
          <w:sz w:val="22"/>
          <w:szCs w:val="22"/>
          <w:lang w:eastAsia="en-US" w:bidi="he-IL"/>
        </w:rPr>
        <w:t>Krier</w:t>
      </w:r>
      <w:proofErr w:type="spellEnd"/>
      <w:r w:rsidRPr="00A86AA2">
        <w:rPr>
          <w:b w:val="0"/>
          <w:kern w:val="0"/>
          <w:sz w:val="22"/>
          <w:szCs w:val="22"/>
          <w:lang w:eastAsia="en-US" w:bidi="he-IL"/>
        </w:rPr>
        <w:t>, "Elements of Architecture", pp. 48 e 49.</w:t>
      </w:r>
    </w:p>
    <w:p w14:paraId="1F394DDB" w14:textId="10A8588B" w:rsidR="003C1570" w:rsidRPr="00A86AA2" w:rsidRDefault="003C1570" w:rsidP="00A86AA2">
      <w:pPr>
        <w:spacing w:after="240" w:line="360" w:lineRule="auto"/>
        <w:rPr>
          <w:rFonts w:cs="Arial"/>
          <w:b w:val="0"/>
          <w:color w:val="000000"/>
          <w:sz w:val="24"/>
          <w:szCs w:val="24"/>
          <w:lang w:val="es-ES"/>
        </w:rPr>
      </w:pPr>
      <w:r w:rsidRPr="00A86AA2">
        <w:rPr>
          <w:b w:val="0"/>
          <w:kern w:val="0"/>
          <w:sz w:val="22"/>
          <w:szCs w:val="22"/>
          <w:lang w:eastAsia="en-US" w:bidi="he-IL"/>
        </w:rPr>
        <w:t xml:space="preserve">(2) Claude </w:t>
      </w:r>
      <w:proofErr w:type="spellStart"/>
      <w:r w:rsidRPr="00A86AA2">
        <w:rPr>
          <w:b w:val="0"/>
          <w:kern w:val="0"/>
          <w:sz w:val="22"/>
          <w:szCs w:val="22"/>
          <w:lang w:eastAsia="en-US" w:bidi="he-IL"/>
        </w:rPr>
        <w:t>Lamure</w:t>
      </w:r>
      <w:proofErr w:type="spellEnd"/>
      <w:r w:rsidRPr="00A86AA2">
        <w:rPr>
          <w:b w:val="0"/>
          <w:kern w:val="0"/>
          <w:sz w:val="22"/>
          <w:szCs w:val="22"/>
          <w:lang w:eastAsia="en-US" w:bidi="he-IL"/>
        </w:rPr>
        <w:t>, "</w:t>
      </w:r>
      <w:proofErr w:type="spellStart"/>
      <w:r w:rsidRPr="00A86AA2">
        <w:rPr>
          <w:b w:val="0"/>
          <w:kern w:val="0"/>
          <w:sz w:val="22"/>
          <w:szCs w:val="22"/>
          <w:lang w:eastAsia="en-US" w:bidi="he-IL"/>
        </w:rPr>
        <w:t>Adaptation</w:t>
      </w:r>
      <w:proofErr w:type="spellEnd"/>
      <w:r w:rsidRPr="00A86AA2">
        <w:rPr>
          <w:b w:val="0"/>
          <w:kern w:val="0"/>
          <w:sz w:val="22"/>
          <w:szCs w:val="22"/>
          <w:lang w:eastAsia="en-US" w:bidi="he-IL"/>
        </w:rPr>
        <w:t xml:space="preserve"> du </w:t>
      </w:r>
      <w:proofErr w:type="spellStart"/>
      <w:r w:rsidRPr="00A86AA2">
        <w:rPr>
          <w:b w:val="0"/>
          <w:kern w:val="0"/>
          <w:sz w:val="22"/>
          <w:szCs w:val="22"/>
          <w:lang w:eastAsia="en-US" w:bidi="he-IL"/>
        </w:rPr>
        <w:t>Logement</w:t>
      </w:r>
      <w:proofErr w:type="spellEnd"/>
      <w:r w:rsidRPr="00A86AA2">
        <w:rPr>
          <w:b w:val="0"/>
          <w:kern w:val="0"/>
          <w:sz w:val="22"/>
          <w:szCs w:val="22"/>
          <w:lang w:eastAsia="en-US" w:bidi="he-IL"/>
        </w:rPr>
        <w:t xml:space="preserve"> à la Vie </w:t>
      </w:r>
      <w:proofErr w:type="spellStart"/>
      <w:r w:rsidRPr="00A86AA2">
        <w:rPr>
          <w:b w:val="0"/>
          <w:kern w:val="0"/>
          <w:sz w:val="22"/>
          <w:szCs w:val="22"/>
          <w:lang w:eastAsia="en-US" w:bidi="he-IL"/>
        </w:rPr>
        <w:t>Familiale</w:t>
      </w:r>
      <w:proofErr w:type="spellEnd"/>
      <w:r w:rsidRPr="00A86AA2">
        <w:rPr>
          <w:b w:val="0"/>
          <w:kern w:val="0"/>
          <w:sz w:val="22"/>
          <w:szCs w:val="22"/>
          <w:lang w:eastAsia="en-US" w:bidi="he-IL"/>
        </w:rPr>
        <w:t>", p. 195.</w:t>
      </w:r>
      <w:r w:rsidRPr="00FB2E35">
        <w:rPr>
          <w:rFonts w:cs="Arial"/>
          <w:b w:val="0"/>
          <w:color w:val="000000"/>
          <w:sz w:val="24"/>
          <w:szCs w:val="24"/>
          <w:lang w:val="es-ES"/>
        </w:rPr>
        <w:br/>
      </w:r>
    </w:p>
    <w:p w14:paraId="746C8A05" w14:textId="77777777" w:rsidR="003C1570" w:rsidRPr="00A86AA2" w:rsidRDefault="003C1570" w:rsidP="00A86AA2">
      <w:pPr>
        <w:keepNext/>
        <w:spacing w:before="360" w:after="240"/>
        <w:outlineLvl w:val="1"/>
      </w:pPr>
      <w:r w:rsidRPr="00A86AA2">
        <w:t>Notas editoriais ao artigo:</w:t>
      </w:r>
    </w:p>
    <w:p w14:paraId="02F7DC41" w14:textId="77777777" w:rsidR="003C1570" w:rsidRPr="00A86AA2" w:rsidRDefault="003C1570" w:rsidP="00A86AA2">
      <w:pPr>
        <w:spacing w:after="240" w:line="360" w:lineRule="auto"/>
        <w:rPr>
          <w:b w:val="0"/>
          <w:kern w:val="0"/>
          <w:sz w:val="22"/>
          <w:szCs w:val="22"/>
          <w:lang w:eastAsia="en-US" w:bidi="he-IL"/>
        </w:rPr>
      </w:pPr>
      <w:r w:rsidRPr="00A86AA2">
        <w:rPr>
          <w:b w:val="0"/>
          <w:kern w:val="0"/>
          <w:sz w:val="22"/>
          <w:szCs w:val="22"/>
          <w:lang w:eastAsia="en-US" w:bidi="he-IL"/>
        </w:rPr>
        <w:t xml:space="preserve">O presente artigo corresponde a uma edição muito ampliada e modificada do artigo que foi editado na </w:t>
      </w:r>
      <w:proofErr w:type="spellStart"/>
      <w:r w:rsidRPr="00A86AA2">
        <w:rPr>
          <w:b w:val="0"/>
          <w:kern w:val="0"/>
          <w:sz w:val="22"/>
          <w:szCs w:val="22"/>
          <w:lang w:eastAsia="en-US" w:bidi="he-IL"/>
        </w:rPr>
        <w:t>Infohabitar</w:t>
      </w:r>
      <w:proofErr w:type="spellEnd"/>
      <w:r w:rsidRPr="00A86AA2">
        <w:rPr>
          <w:b w:val="0"/>
          <w:kern w:val="0"/>
          <w:sz w:val="22"/>
          <w:szCs w:val="22"/>
          <w:lang w:eastAsia="en-US" w:bidi="he-IL"/>
        </w:rPr>
        <w:t>, em 25/01/2015, com o n.º 517.</w:t>
      </w:r>
    </w:p>
    <w:p w14:paraId="3BE599F6" w14:textId="77777777" w:rsidR="003C1570" w:rsidRPr="00FB2E35" w:rsidRDefault="003C1570" w:rsidP="003C1570">
      <w:pPr>
        <w:rPr>
          <w:rFonts w:cs="Arial"/>
          <w:b w:val="0"/>
          <w:color w:val="000000"/>
          <w:sz w:val="24"/>
          <w:szCs w:val="24"/>
        </w:rPr>
      </w:pPr>
    </w:p>
    <w:p w14:paraId="0F7108F2" w14:textId="12383079" w:rsidR="003C1570" w:rsidRPr="00A86AA2" w:rsidRDefault="003C1570" w:rsidP="00A86AA2">
      <w:pPr>
        <w:keepNext/>
        <w:spacing w:before="360" w:after="240"/>
        <w:outlineLvl w:val="1"/>
      </w:pPr>
      <w:r w:rsidRPr="00A86AA2">
        <w:t>Nota importante sobre as imagens que ilustram o artigo:</w:t>
      </w:r>
    </w:p>
    <w:p w14:paraId="49A4631B" w14:textId="4C6678E1" w:rsidR="003C1570" w:rsidRPr="00A86AA2" w:rsidRDefault="003C1570" w:rsidP="00A86AA2">
      <w:pPr>
        <w:spacing w:after="240" w:line="360" w:lineRule="auto"/>
        <w:rPr>
          <w:b w:val="0"/>
          <w:kern w:val="0"/>
          <w:sz w:val="22"/>
          <w:szCs w:val="22"/>
          <w:lang w:eastAsia="en-US" w:bidi="he-IL"/>
        </w:rPr>
      </w:pPr>
      <w:r w:rsidRPr="00A86AA2">
        <w:rPr>
          <w:b w:val="0"/>
          <w:kern w:val="0"/>
          <w:sz w:val="22"/>
          <w:szCs w:val="22"/>
          <w:lang w:eastAsia="en-US" w:bidi="he-IL"/>
        </w:rPr>
        <w:t xml:space="preserve">As imagens que acompanham este artigo e que irão, também, acompanhar outros artigos desta mesma série editorial foram recolhidas pelo autor do artigo na visita que realizou à exposição habitacional "Bo01 </w:t>
      </w:r>
      <w:proofErr w:type="spellStart"/>
      <w:r w:rsidRPr="00A86AA2">
        <w:rPr>
          <w:b w:val="0"/>
          <w:kern w:val="0"/>
          <w:sz w:val="22"/>
          <w:szCs w:val="22"/>
          <w:lang w:eastAsia="en-US" w:bidi="he-IL"/>
        </w:rPr>
        <w:t>City</w:t>
      </w:r>
      <w:proofErr w:type="spellEnd"/>
      <w:r w:rsidRPr="00A86AA2">
        <w:rPr>
          <w:b w:val="0"/>
          <w:kern w:val="0"/>
          <w:sz w:val="22"/>
          <w:szCs w:val="22"/>
          <w:lang w:eastAsia="en-US" w:bidi="he-IL"/>
        </w:rPr>
        <w:t xml:space="preserve"> </w:t>
      </w:r>
      <w:proofErr w:type="spellStart"/>
      <w:r w:rsidRPr="00A86AA2">
        <w:rPr>
          <w:b w:val="0"/>
          <w:kern w:val="0"/>
          <w:sz w:val="22"/>
          <w:szCs w:val="22"/>
          <w:lang w:eastAsia="en-US" w:bidi="he-IL"/>
        </w:rPr>
        <w:t>of</w:t>
      </w:r>
      <w:proofErr w:type="spellEnd"/>
      <w:r w:rsidRPr="00A86AA2">
        <w:rPr>
          <w:b w:val="0"/>
          <w:kern w:val="0"/>
          <w:sz w:val="22"/>
          <w:szCs w:val="22"/>
          <w:lang w:eastAsia="en-US" w:bidi="he-IL"/>
        </w:rPr>
        <w:t xml:space="preserve"> </w:t>
      </w:r>
      <w:proofErr w:type="spellStart"/>
      <w:r w:rsidRPr="00A86AA2">
        <w:rPr>
          <w:b w:val="0"/>
          <w:kern w:val="0"/>
          <w:sz w:val="22"/>
          <w:szCs w:val="22"/>
          <w:lang w:eastAsia="en-US" w:bidi="he-IL"/>
        </w:rPr>
        <w:t>Tomorrow</w:t>
      </w:r>
      <w:proofErr w:type="spellEnd"/>
      <w:r w:rsidRPr="00A86AA2">
        <w:rPr>
          <w:b w:val="0"/>
          <w:kern w:val="0"/>
          <w:sz w:val="22"/>
          <w:szCs w:val="22"/>
          <w:lang w:eastAsia="en-US" w:bidi="he-IL"/>
        </w:rPr>
        <w:t xml:space="preserve">", que teve lugar em </w:t>
      </w:r>
      <w:proofErr w:type="spellStart"/>
      <w:r w:rsidRPr="00A86AA2">
        <w:rPr>
          <w:b w:val="0"/>
          <w:kern w:val="0"/>
          <w:sz w:val="22"/>
          <w:szCs w:val="22"/>
          <w:lang w:eastAsia="en-US" w:bidi="he-IL"/>
        </w:rPr>
        <w:t>Malmö</w:t>
      </w:r>
      <w:proofErr w:type="spellEnd"/>
      <w:r w:rsidRPr="00A86AA2">
        <w:rPr>
          <w:b w:val="0"/>
          <w:kern w:val="0"/>
          <w:sz w:val="22"/>
          <w:szCs w:val="22"/>
          <w:lang w:eastAsia="en-US" w:bidi="he-IL"/>
        </w:rPr>
        <w:t xml:space="preserve"> em 2001.</w:t>
      </w:r>
    </w:p>
    <w:p w14:paraId="427ADDD9" w14:textId="77777777" w:rsidR="003C1570" w:rsidRPr="00A86AA2" w:rsidRDefault="003C1570" w:rsidP="00A86AA2">
      <w:pPr>
        <w:spacing w:after="240" w:line="360" w:lineRule="auto"/>
        <w:rPr>
          <w:b w:val="0"/>
          <w:kern w:val="0"/>
          <w:sz w:val="22"/>
          <w:szCs w:val="22"/>
          <w:lang w:eastAsia="en-US" w:bidi="he-IL"/>
        </w:rPr>
      </w:pPr>
      <w:r w:rsidRPr="00A86AA2">
        <w:rPr>
          <w:b w:val="0"/>
          <w:kern w:val="0"/>
          <w:sz w:val="22"/>
          <w:szCs w:val="22"/>
          <w:lang w:eastAsia="en-US" w:bidi="he-IL"/>
        </w:rPr>
        <w:t>Aproveita-se para lembrar o grande interesse desta exposição e para registar que a Bo01 foi organizada pelo “organismo de exposições habitacionais sueco” (</w:t>
      </w:r>
      <w:proofErr w:type="spellStart"/>
      <w:r w:rsidRPr="00A86AA2">
        <w:rPr>
          <w:b w:val="0"/>
          <w:kern w:val="0"/>
          <w:sz w:val="22"/>
          <w:szCs w:val="22"/>
          <w:lang w:eastAsia="en-US" w:bidi="he-IL"/>
        </w:rPr>
        <w:t>Svensk</w:t>
      </w:r>
      <w:proofErr w:type="spellEnd"/>
      <w:r w:rsidRPr="00A86AA2">
        <w:rPr>
          <w:b w:val="0"/>
          <w:kern w:val="0"/>
          <w:sz w:val="22"/>
          <w:szCs w:val="22"/>
          <w:lang w:eastAsia="en-US" w:bidi="he-IL"/>
        </w:rPr>
        <w:t xml:space="preserve"> </w:t>
      </w:r>
      <w:proofErr w:type="spellStart"/>
      <w:r w:rsidRPr="00A86AA2">
        <w:rPr>
          <w:b w:val="0"/>
          <w:kern w:val="0"/>
          <w:sz w:val="22"/>
          <w:szCs w:val="22"/>
          <w:lang w:eastAsia="en-US" w:bidi="he-IL"/>
        </w:rPr>
        <w:t>Bostadsmässa</w:t>
      </w:r>
      <w:proofErr w:type="spellEnd"/>
      <w:r w:rsidRPr="00A86AA2">
        <w:rPr>
          <w:b w:val="0"/>
          <w:kern w:val="0"/>
          <w:sz w:val="22"/>
          <w:szCs w:val="22"/>
          <w:lang w:eastAsia="en-US" w:bidi="he-IL"/>
        </w:rPr>
        <w:t xml:space="preserve">), que integra o Conselho Nacional de Planeamento e Construção Habitacional (SABO), a Associação Sueca das Companhias Municipais de Habitação, a Associação Sueca das Autoridades Locais e quinze municípios suecos; salienta-se ainda que a Bo01 teve apoio financeiro da Comissão Europeia, designadamente, no que se refere ao desenvolvimento de soluções urbanas sustentáveis no campo da eficácia energética, bem como apoios técnicos por parte do da Administração Nacional Sueca da Energia e do Instituto de Ciência e Tecnologia de </w:t>
      </w:r>
      <w:proofErr w:type="spellStart"/>
      <w:r w:rsidRPr="00A86AA2">
        <w:rPr>
          <w:b w:val="0"/>
          <w:kern w:val="0"/>
          <w:sz w:val="22"/>
          <w:szCs w:val="22"/>
          <w:lang w:eastAsia="en-US" w:bidi="he-IL"/>
        </w:rPr>
        <w:t>Lund</w:t>
      </w:r>
      <w:proofErr w:type="spellEnd"/>
      <w:r w:rsidRPr="00A86AA2">
        <w:rPr>
          <w:b w:val="0"/>
          <w:kern w:val="0"/>
          <w:sz w:val="22"/>
          <w:szCs w:val="22"/>
          <w:lang w:eastAsia="en-US" w:bidi="he-IL"/>
        </w:rPr>
        <w:t>.</w:t>
      </w:r>
    </w:p>
    <w:p w14:paraId="7E9D9BE7" w14:textId="77777777" w:rsidR="003C1570" w:rsidRPr="00A86AA2" w:rsidRDefault="003C1570" w:rsidP="00A86AA2">
      <w:pPr>
        <w:spacing w:after="240" w:line="360" w:lineRule="auto"/>
        <w:rPr>
          <w:b w:val="0"/>
          <w:kern w:val="0"/>
          <w:sz w:val="22"/>
          <w:szCs w:val="22"/>
          <w:lang w:eastAsia="en-US" w:bidi="he-IL"/>
        </w:rPr>
      </w:pPr>
    </w:p>
    <w:p w14:paraId="788C3E29" w14:textId="3AC90235" w:rsidR="003C1570" w:rsidRPr="00A86AA2" w:rsidRDefault="003C1570" w:rsidP="00A86AA2">
      <w:pPr>
        <w:spacing w:after="240" w:line="360" w:lineRule="auto"/>
        <w:rPr>
          <w:b w:val="0"/>
          <w:kern w:val="0"/>
          <w:sz w:val="22"/>
          <w:szCs w:val="22"/>
          <w:lang w:eastAsia="en-US" w:bidi="he-IL"/>
        </w:rPr>
      </w:pPr>
      <w:r w:rsidRPr="00A86AA2">
        <w:rPr>
          <w:b w:val="0"/>
          <w:kern w:val="0"/>
          <w:sz w:val="22"/>
          <w:szCs w:val="22"/>
          <w:lang w:eastAsia="en-US" w:bidi="he-IL"/>
        </w:rPr>
        <w:t xml:space="preserve">A Bo01 foi o primeiro desenvolvimento/fase do novo bairro </w:t>
      </w:r>
      <w:proofErr w:type="gramStart"/>
      <w:r w:rsidRPr="00A86AA2">
        <w:rPr>
          <w:b w:val="0"/>
          <w:kern w:val="0"/>
          <w:sz w:val="22"/>
          <w:szCs w:val="22"/>
          <w:lang w:eastAsia="en-US" w:bidi="he-IL"/>
        </w:rPr>
        <w:t>de  </w:t>
      </w:r>
      <w:proofErr w:type="spellStart"/>
      <w:r w:rsidRPr="00A86AA2">
        <w:rPr>
          <w:b w:val="0"/>
          <w:kern w:val="0"/>
          <w:sz w:val="22"/>
          <w:szCs w:val="22"/>
          <w:lang w:eastAsia="en-US" w:bidi="he-IL"/>
        </w:rPr>
        <w:t>Malmö</w:t>
      </w:r>
      <w:proofErr w:type="spellEnd"/>
      <w:proofErr w:type="gramEnd"/>
      <w:r w:rsidRPr="00A86AA2">
        <w:rPr>
          <w:b w:val="0"/>
          <w:kern w:val="0"/>
          <w:sz w:val="22"/>
          <w:szCs w:val="22"/>
          <w:lang w:eastAsia="en-US" w:bidi="he-IL"/>
        </w:rPr>
        <w:t xml:space="preserve">, designado como </w:t>
      </w:r>
      <w:proofErr w:type="spellStart"/>
      <w:r w:rsidRPr="00A86AA2">
        <w:rPr>
          <w:b w:val="0"/>
          <w:kern w:val="0"/>
          <w:sz w:val="22"/>
          <w:szCs w:val="22"/>
          <w:lang w:eastAsia="en-US" w:bidi="he-IL"/>
        </w:rPr>
        <w:t>Västra</w:t>
      </w:r>
      <w:proofErr w:type="spellEnd"/>
      <w:r w:rsidRPr="00A86AA2">
        <w:rPr>
          <w:b w:val="0"/>
          <w:kern w:val="0"/>
          <w:sz w:val="22"/>
          <w:szCs w:val="22"/>
          <w:lang w:eastAsia="en-US" w:bidi="he-IL"/>
        </w:rPr>
        <w:t xml:space="preserve"> </w:t>
      </w:r>
      <w:proofErr w:type="spellStart"/>
      <w:r w:rsidRPr="00A86AA2">
        <w:rPr>
          <w:b w:val="0"/>
          <w:kern w:val="0"/>
          <w:sz w:val="22"/>
          <w:szCs w:val="22"/>
          <w:lang w:eastAsia="en-US" w:bidi="he-IL"/>
        </w:rPr>
        <w:t>Hamnen</w:t>
      </w:r>
      <w:proofErr w:type="spellEnd"/>
      <w:r w:rsidRPr="00A86AA2">
        <w:rPr>
          <w:b w:val="0"/>
          <w:kern w:val="0"/>
          <w:sz w:val="22"/>
          <w:szCs w:val="22"/>
          <w:lang w:eastAsia="en-US" w:bidi="he-IL"/>
        </w:rPr>
        <w:t xml:space="preserve"> (O Porto Oeste) uma das principais áreas urbanas de desenvolvimento da cidade no futuro.</w:t>
      </w:r>
    </w:p>
    <w:p w14:paraId="37399212" w14:textId="77777777" w:rsidR="003C1570" w:rsidRPr="00A86AA2" w:rsidRDefault="003C1570" w:rsidP="00A86AA2">
      <w:pPr>
        <w:spacing w:after="240" w:line="360" w:lineRule="auto"/>
        <w:rPr>
          <w:b w:val="0"/>
          <w:kern w:val="0"/>
          <w:sz w:val="22"/>
          <w:szCs w:val="22"/>
          <w:lang w:eastAsia="en-US" w:bidi="he-IL"/>
        </w:rPr>
      </w:pPr>
      <w:r w:rsidRPr="00A86AA2">
        <w:rPr>
          <w:b w:val="0"/>
          <w:kern w:val="0"/>
          <w:sz w:val="22"/>
          <w:szCs w:val="22"/>
          <w:lang w:eastAsia="en-US" w:bidi="he-IL"/>
        </w:rPr>
        <w:lastRenderedPageBreak/>
        <w:t>Mais se refere que, sempre que seja possível, as imagens recolhidas pelo autor do artigo na Bo01 serão referidas aos respetivos projetistas dos edifícios visitados; no entanto, o elevado número de imagens de interiores domésticos então recolhidas dificulta a identificação dos respetivos projetistas de Arquitetura, não havendo informação adequada sobre os respetivos designers de equipamento (mobiliário) e eventuais projetistas de arquitetura de interiores; situação pela qual se apresentam as devidas desculpas aos respetivos projetistas e designers, tendo-se em conta, quer as frequentes ausências de referências - que serão, infelizmente, regra em relação aos referidos designers -, quer os eventuais lapsos ou ausência de referências aos respetivos projetistas de arquitetura.</w:t>
      </w:r>
    </w:p>
    <w:p w14:paraId="36A59B06" w14:textId="77777777" w:rsidR="00751054" w:rsidRPr="00FB2E35" w:rsidRDefault="00751054" w:rsidP="00751054">
      <w:pPr>
        <w:rPr>
          <w:rFonts w:cs="Arial"/>
          <w:b w:val="0"/>
          <w:color w:val="000000"/>
          <w:sz w:val="24"/>
          <w:szCs w:val="24"/>
        </w:rPr>
      </w:pPr>
    </w:p>
    <w:p w14:paraId="0A3910E5" w14:textId="77777777" w:rsidR="00447C30" w:rsidRPr="0030664B" w:rsidRDefault="00447C30" w:rsidP="00447C30">
      <w:pPr>
        <w:keepNext/>
        <w:spacing w:before="600" w:after="240" w:line="360" w:lineRule="auto"/>
        <w:outlineLvl w:val="1"/>
        <w:rPr>
          <w:rFonts w:cs="Arial"/>
          <w:i/>
          <w:kern w:val="0"/>
          <w:sz w:val="36"/>
          <w:szCs w:val="36"/>
          <w:u w:val="single"/>
          <w:lang w:eastAsia="en-US" w:bidi="he-IL"/>
        </w:rPr>
      </w:pPr>
      <w:r w:rsidRPr="0030664B">
        <w:rPr>
          <w:rFonts w:cs="Arial"/>
          <w:i/>
          <w:kern w:val="0"/>
          <w:sz w:val="36"/>
          <w:szCs w:val="36"/>
          <w:u w:val="single"/>
          <w:lang w:eastAsia="en-US" w:bidi="he-IL"/>
        </w:rPr>
        <w:t>Referências editoriais:</w:t>
      </w:r>
    </w:p>
    <w:p w14:paraId="4A49E141" w14:textId="4E29A788" w:rsidR="00447C30" w:rsidRPr="0030664B" w:rsidRDefault="00447C30" w:rsidP="00447C30">
      <w:pPr>
        <w:keepNext/>
        <w:spacing w:after="120" w:line="360" w:lineRule="auto"/>
        <w:outlineLvl w:val="1"/>
        <w:rPr>
          <w:i/>
          <w:sz w:val="22"/>
          <w:szCs w:val="22"/>
        </w:rPr>
      </w:pPr>
      <w:r w:rsidRPr="0030664B">
        <w:rPr>
          <w:i/>
          <w:sz w:val="22"/>
          <w:szCs w:val="22"/>
        </w:rPr>
        <w:t xml:space="preserve">1.ª Edição: </w:t>
      </w:r>
      <w:proofErr w:type="spellStart"/>
      <w:r w:rsidRPr="0030664B">
        <w:rPr>
          <w:i/>
          <w:sz w:val="22"/>
          <w:szCs w:val="22"/>
        </w:rPr>
        <w:t>Infohabitar</w:t>
      </w:r>
      <w:proofErr w:type="spellEnd"/>
      <w:r>
        <w:rPr>
          <w:i/>
          <w:sz w:val="22"/>
          <w:szCs w:val="22"/>
        </w:rPr>
        <w:t>, Ano XV</w:t>
      </w:r>
      <w:r w:rsidR="00975B4B">
        <w:rPr>
          <w:i/>
          <w:sz w:val="22"/>
          <w:szCs w:val="22"/>
        </w:rPr>
        <w:t>I</w:t>
      </w:r>
      <w:r>
        <w:rPr>
          <w:i/>
          <w:sz w:val="22"/>
          <w:szCs w:val="22"/>
        </w:rPr>
        <w:t>I,</w:t>
      </w:r>
      <w:r w:rsidRPr="0030664B">
        <w:rPr>
          <w:i/>
          <w:sz w:val="22"/>
          <w:szCs w:val="22"/>
        </w:rPr>
        <w:t xml:space="preserve"> </w:t>
      </w:r>
      <w:r>
        <w:rPr>
          <w:i/>
          <w:sz w:val="22"/>
          <w:szCs w:val="22"/>
        </w:rPr>
        <w:t xml:space="preserve">n.º </w:t>
      </w:r>
      <w:r w:rsidR="00975B4B">
        <w:rPr>
          <w:i/>
          <w:sz w:val="22"/>
          <w:szCs w:val="22"/>
        </w:rPr>
        <w:t xml:space="preserve">7, terça-feira, </w:t>
      </w:r>
      <w:r w:rsidR="00A86AA2">
        <w:rPr>
          <w:i/>
          <w:sz w:val="22"/>
          <w:szCs w:val="22"/>
        </w:rPr>
        <w:t>setembro</w:t>
      </w:r>
      <w:r w:rsidR="00975B4B">
        <w:rPr>
          <w:i/>
          <w:sz w:val="22"/>
          <w:szCs w:val="22"/>
        </w:rPr>
        <w:t xml:space="preserve"> 07, 2021</w:t>
      </w:r>
    </w:p>
    <w:p w14:paraId="0F536012" w14:textId="762A7E24" w:rsidR="00447C30" w:rsidRDefault="00447C30" w:rsidP="00975B4B">
      <w:pPr>
        <w:spacing w:after="240" w:line="360" w:lineRule="auto"/>
        <w:rPr>
          <w:bCs/>
          <w:i/>
          <w:color w:val="000000"/>
          <w:sz w:val="22"/>
          <w:szCs w:val="22"/>
        </w:rPr>
      </w:pPr>
      <w:r w:rsidRPr="0030664B">
        <w:rPr>
          <w:bCs/>
          <w:i/>
          <w:color w:val="000000"/>
          <w:sz w:val="22"/>
          <w:szCs w:val="22"/>
        </w:rPr>
        <w:t>Link para a 1.ª edição:</w:t>
      </w:r>
    </w:p>
    <w:p w14:paraId="57363279" w14:textId="4F72D4A4" w:rsidR="00A86AA2" w:rsidRDefault="00A86AA2" w:rsidP="00975B4B">
      <w:pPr>
        <w:spacing w:after="240" w:line="360" w:lineRule="auto"/>
        <w:rPr>
          <w:bCs/>
          <w:i/>
          <w:color w:val="000000"/>
          <w:sz w:val="22"/>
          <w:szCs w:val="22"/>
        </w:rPr>
      </w:pPr>
      <w:hyperlink r:id="rId14" w:history="1">
        <w:r w:rsidRPr="00922DC5">
          <w:rPr>
            <w:rStyle w:val="Hiperligao"/>
            <w:bCs/>
            <w:i/>
            <w:sz w:val="22"/>
            <w:szCs w:val="22"/>
          </w:rPr>
          <w:t>http://infohabitar.blogspot.com/2021/09/qualidade-e-inovacao-nas-escadas.html</w:t>
        </w:r>
      </w:hyperlink>
    </w:p>
    <w:p w14:paraId="1F34362E" w14:textId="77777777" w:rsidR="00A86AA2" w:rsidRDefault="00A86AA2" w:rsidP="00975B4B">
      <w:pPr>
        <w:spacing w:after="240" w:line="360" w:lineRule="auto"/>
        <w:rPr>
          <w:bCs/>
          <w:i/>
          <w:color w:val="000000"/>
          <w:sz w:val="22"/>
          <w:szCs w:val="22"/>
        </w:rPr>
      </w:pPr>
    </w:p>
    <w:p w14:paraId="0C9943C5" w14:textId="21D4D3D4" w:rsidR="00447C30" w:rsidRDefault="00447C30" w:rsidP="00975B4B">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w:t>
      </w:r>
      <w:r w:rsidR="00A86AA2">
        <w:rPr>
          <w:i/>
          <w:color w:val="000000"/>
          <w:sz w:val="22"/>
          <w:szCs w:val="22"/>
        </w:rPr>
        <w:t xml:space="preserve"> habitação, </w:t>
      </w:r>
      <w:proofErr w:type="spellStart"/>
      <w:r w:rsidR="00A86AA2">
        <w:rPr>
          <w:i/>
          <w:color w:val="000000"/>
          <w:sz w:val="22"/>
          <w:szCs w:val="22"/>
        </w:rPr>
        <w:t>arquitectura</w:t>
      </w:r>
      <w:proofErr w:type="spellEnd"/>
      <w:r w:rsidR="00A86AA2">
        <w:rPr>
          <w:i/>
          <w:color w:val="000000"/>
          <w:sz w:val="22"/>
          <w:szCs w:val="22"/>
        </w:rPr>
        <w:t xml:space="preserve">, </w:t>
      </w:r>
      <w:hyperlink r:id="rId15" w:history="1">
        <w:r w:rsidR="00A86AA2" w:rsidRPr="00A86AA2">
          <w:rPr>
            <w:i/>
            <w:color w:val="000000"/>
            <w:sz w:val="22"/>
            <w:szCs w:val="22"/>
          </w:rPr>
          <w:t xml:space="preserve">escadas </w:t>
        </w:r>
      </w:hyperlink>
      <w:r w:rsidR="00A86AA2" w:rsidRPr="00A86AA2">
        <w:rPr>
          <w:i/>
          <w:color w:val="000000"/>
          <w:sz w:val="22"/>
          <w:szCs w:val="22"/>
        </w:rPr>
        <w:t xml:space="preserve">, </w:t>
      </w:r>
      <w:hyperlink r:id="rId16" w:history="1">
        <w:r w:rsidR="00A86AA2">
          <w:rPr>
            <w:i/>
            <w:color w:val="000000"/>
            <w:sz w:val="22"/>
            <w:szCs w:val="22"/>
          </w:rPr>
          <w:t>e</w:t>
        </w:r>
        <w:r w:rsidR="00A86AA2" w:rsidRPr="00A86AA2">
          <w:rPr>
            <w:i/>
            <w:color w:val="000000"/>
            <w:sz w:val="22"/>
            <w:szCs w:val="22"/>
          </w:rPr>
          <w:t xml:space="preserve">scadas e corredores domésticos </w:t>
        </w:r>
      </w:hyperlink>
      <w:r w:rsidR="00A86AA2" w:rsidRPr="00A86AA2">
        <w:rPr>
          <w:i/>
          <w:color w:val="000000"/>
          <w:sz w:val="22"/>
          <w:szCs w:val="22"/>
        </w:rPr>
        <w:t xml:space="preserve">, </w:t>
      </w:r>
      <w:hyperlink r:id="rId17" w:history="1">
        <w:r w:rsidR="00A86AA2" w:rsidRPr="00A86AA2">
          <w:rPr>
            <w:i/>
            <w:color w:val="000000"/>
            <w:sz w:val="22"/>
            <w:szCs w:val="22"/>
          </w:rPr>
          <w:t xml:space="preserve">inovar nas habitações </w:t>
        </w:r>
      </w:hyperlink>
      <w:r w:rsidR="00A86AA2" w:rsidRPr="00A86AA2">
        <w:rPr>
          <w:i/>
          <w:color w:val="000000"/>
          <w:sz w:val="22"/>
          <w:szCs w:val="22"/>
        </w:rPr>
        <w:t xml:space="preserve">, </w:t>
      </w:r>
      <w:hyperlink r:id="rId18" w:history="1">
        <w:r w:rsidR="00A86AA2" w:rsidRPr="00A86AA2">
          <w:rPr>
            <w:i/>
            <w:color w:val="000000"/>
            <w:sz w:val="22"/>
            <w:szCs w:val="22"/>
          </w:rPr>
          <w:t xml:space="preserve">novas escadas privadas </w:t>
        </w:r>
      </w:hyperlink>
      <w:r w:rsidR="00A86AA2" w:rsidRPr="00A86AA2">
        <w:rPr>
          <w:i/>
          <w:color w:val="000000"/>
          <w:sz w:val="22"/>
          <w:szCs w:val="22"/>
        </w:rPr>
        <w:t xml:space="preserve">, </w:t>
      </w:r>
      <w:hyperlink r:id="rId19" w:history="1">
        <w:r w:rsidR="00A86AA2" w:rsidRPr="00A86AA2">
          <w:rPr>
            <w:i/>
            <w:color w:val="000000"/>
            <w:sz w:val="22"/>
            <w:szCs w:val="22"/>
          </w:rPr>
          <w:t xml:space="preserve">novas habitações </w:t>
        </w:r>
      </w:hyperlink>
      <w:r w:rsidR="00A86AA2" w:rsidRPr="00A86AA2">
        <w:rPr>
          <w:i/>
          <w:color w:val="000000"/>
          <w:sz w:val="22"/>
          <w:szCs w:val="22"/>
        </w:rPr>
        <w:t xml:space="preserve">, </w:t>
      </w:r>
      <w:r w:rsidR="00A86AA2">
        <w:rPr>
          <w:i/>
          <w:color w:val="000000"/>
          <w:sz w:val="22"/>
          <w:szCs w:val="22"/>
        </w:rPr>
        <w:t>n</w:t>
      </w:r>
      <w:hyperlink r:id="rId20" w:history="1">
        <w:r w:rsidR="00A86AA2" w:rsidRPr="00A86AA2">
          <w:rPr>
            <w:i/>
            <w:color w:val="000000"/>
            <w:sz w:val="22"/>
            <w:szCs w:val="22"/>
          </w:rPr>
          <w:t xml:space="preserve">ovos espaços de circulação </w:t>
        </w:r>
      </w:hyperlink>
      <w:r w:rsidRPr="00A86AA2">
        <w:rPr>
          <w:i/>
          <w:color w:val="000000"/>
          <w:sz w:val="22"/>
          <w:szCs w:val="22"/>
        </w:rPr>
        <w:t xml:space="preserve"> </w:t>
      </w:r>
    </w:p>
    <w:p w14:paraId="563953AB" w14:textId="77777777" w:rsidR="00447C30" w:rsidRDefault="00447C30" w:rsidP="00447C30">
      <w:pPr>
        <w:spacing w:after="240" w:line="360" w:lineRule="auto"/>
        <w:rPr>
          <w:i/>
          <w:color w:val="000000"/>
          <w:sz w:val="22"/>
          <w:szCs w:val="22"/>
        </w:rPr>
      </w:pPr>
    </w:p>
    <w:p w14:paraId="704BB6C3" w14:textId="77777777" w:rsidR="00713651" w:rsidRPr="0030664B" w:rsidRDefault="00713651" w:rsidP="00447C30">
      <w:pPr>
        <w:spacing w:after="240" w:line="360" w:lineRule="auto"/>
        <w:rPr>
          <w:i/>
          <w:color w:val="000000"/>
          <w:sz w:val="22"/>
          <w:szCs w:val="22"/>
        </w:rPr>
      </w:pPr>
    </w:p>
    <w:p w14:paraId="23AF4968" w14:textId="77777777" w:rsidR="00447C30" w:rsidRPr="0030664B" w:rsidRDefault="00447C30" w:rsidP="00447C30">
      <w:pPr>
        <w:spacing w:line="360" w:lineRule="auto"/>
        <w:rPr>
          <w:bCs/>
          <w:i/>
          <w:color w:val="000000"/>
          <w:sz w:val="56"/>
          <w:szCs w:val="56"/>
        </w:rPr>
      </w:pPr>
      <w:proofErr w:type="spellStart"/>
      <w:r w:rsidRPr="0030664B">
        <w:rPr>
          <w:bCs/>
          <w:i/>
          <w:color w:val="000000"/>
          <w:sz w:val="56"/>
          <w:szCs w:val="56"/>
        </w:rPr>
        <w:t>Infohabitar</w:t>
      </w:r>
      <w:proofErr w:type="spellEnd"/>
    </w:p>
    <w:p w14:paraId="2A865845" w14:textId="77777777" w:rsidR="00A86AA2" w:rsidRDefault="00A86AA2" w:rsidP="00A86AA2">
      <w:pPr>
        <w:spacing w:after="120" w:line="360" w:lineRule="auto"/>
        <w:rPr>
          <w:bCs/>
          <w:i/>
          <w:color w:val="000000"/>
          <w:sz w:val="24"/>
          <w:szCs w:val="24"/>
        </w:rPr>
      </w:pPr>
      <w:r w:rsidRPr="0030664B">
        <w:rPr>
          <w:bCs/>
          <w:i/>
          <w:color w:val="000000"/>
          <w:sz w:val="24"/>
          <w:szCs w:val="24"/>
        </w:rPr>
        <w:t>Editor: António Baptista Coelho</w:t>
      </w:r>
    </w:p>
    <w:p w14:paraId="7EF5271B" w14:textId="77777777" w:rsidR="00A86AA2" w:rsidRPr="00A62010" w:rsidRDefault="00A86AA2" w:rsidP="00A86AA2">
      <w:pPr>
        <w:spacing w:after="120" w:line="360" w:lineRule="auto"/>
        <w:rPr>
          <w:b w:val="0"/>
          <w:bCs/>
          <w:i/>
          <w:color w:val="000000"/>
          <w:sz w:val="24"/>
          <w:szCs w:val="24"/>
        </w:rPr>
      </w:pPr>
      <w:bookmarkStart w:id="3" w:name="_Hlk89699913"/>
      <w:proofErr w:type="spellStart"/>
      <w:r w:rsidRPr="00A62010">
        <w:rPr>
          <w:b w:val="0"/>
          <w:bCs/>
          <w:i/>
          <w:color w:val="000000"/>
          <w:sz w:val="24"/>
          <w:szCs w:val="24"/>
        </w:rPr>
        <w:t>Arquitecto</w:t>
      </w:r>
      <w:proofErr w:type="spellEnd"/>
      <w:r w:rsidRPr="00A62010">
        <w:rPr>
          <w:b w:val="0"/>
          <w:bCs/>
          <w:i/>
          <w:color w:val="000000"/>
          <w:sz w:val="24"/>
          <w:szCs w:val="24"/>
        </w:rPr>
        <w:t xml:space="preserve"> – Escola Superior de Belas Artes de Lisboa –, doutor em </w:t>
      </w:r>
      <w:proofErr w:type="spellStart"/>
      <w:r w:rsidRPr="00A62010">
        <w:rPr>
          <w:b w:val="0"/>
          <w:bCs/>
          <w:i/>
          <w:color w:val="000000"/>
          <w:sz w:val="24"/>
          <w:szCs w:val="24"/>
        </w:rPr>
        <w:t>Arquitectura</w:t>
      </w:r>
      <w:proofErr w:type="spellEnd"/>
      <w:r w:rsidRPr="00A62010">
        <w:rPr>
          <w:b w:val="0"/>
          <w:bCs/>
          <w:i/>
          <w:color w:val="000000"/>
          <w:sz w:val="24"/>
          <w:szCs w:val="24"/>
        </w:rPr>
        <w:t xml:space="preserve"> – Faculdade de </w:t>
      </w:r>
      <w:proofErr w:type="spellStart"/>
      <w:r w:rsidRPr="00A62010">
        <w:rPr>
          <w:b w:val="0"/>
          <w:bCs/>
          <w:i/>
          <w:color w:val="000000"/>
          <w:sz w:val="24"/>
          <w:szCs w:val="24"/>
        </w:rPr>
        <w:t>Arquitectura</w:t>
      </w:r>
      <w:proofErr w:type="spellEnd"/>
      <w:r w:rsidRPr="00A62010">
        <w:rPr>
          <w:b w:val="0"/>
          <w:bCs/>
          <w:i/>
          <w:color w:val="000000"/>
          <w:sz w:val="24"/>
          <w:szCs w:val="24"/>
        </w:rPr>
        <w:t xml:space="preserve"> da Universidade do Porto –, </w:t>
      </w:r>
      <w:r w:rsidRPr="00A62010">
        <w:rPr>
          <w:b w:val="0"/>
          <w:bCs/>
          <w:i/>
          <w:color w:val="000000"/>
          <w:sz w:val="24"/>
          <w:szCs w:val="24"/>
        </w:rPr>
        <w:lastRenderedPageBreak/>
        <w:t xml:space="preserve">Investigador Principal com Habilitação em </w:t>
      </w:r>
      <w:proofErr w:type="spellStart"/>
      <w:r w:rsidRPr="00A62010">
        <w:rPr>
          <w:b w:val="0"/>
          <w:bCs/>
          <w:i/>
          <w:color w:val="000000"/>
          <w:sz w:val="24"/>
          <w:szCs w:val="24"/>
        </w:rPr>
        <w:t>Arquitectura</w:t>
      </w:r>
      <w:proofErr w:type="spellEnd"/>
      <w:r w:rsidRPr="00A62010">
        <w:rPr>
          <w:b w:val="0"/>
          <w:bCs/>
          <w:i/>
          <w:color w:val="000000"/>
          <w:sz w:val="24"/>
          <w:szCs w:val="24"/>
        </w:rPr>
        <w:t xml:space="preserve"> e Urbanismo – Laboratório Nacional de Engenharia Civil.</w:t>
      </w:r>
    </w:p>
    <w:bookmarkEnd w:id="3"/>
    <w:p w14:paraId="1DEA210F" w14:textId="77777777" w:rsidR="00A86AA2" w:rsidRPr="0030664B" w:rsidRDefault="00A86AA2" w:rsidP="00A86AA2">
      <w:pPr>
        <w:spacing w:after="240" w:line="360" w:lineRule="auto"/>
        <w:rPr>
          <w:bCs/>
          <w:i/>
          <w:color w:val="000000"/>
          <w:sz w:val="24"/>
          <w:szCs w:val="24"/>
        </w:rPr>
      </w:pPr>
      <w:r>
        <w:rPr>
          <w:bCs/>
          <w:i/>
          <w:sz w:val="24"/>
          <w:szCs w:val="24"/>
        </w:rPr>
        <w:fldChar w:fldCharType="begin"/>
      </w:r>
      <w:r>
        <w:rPr>
          <w:bCs/>
          <w:i/>
          <w:sz w:val="24"/>
          <w:szCs w:val="24"/>
        </w:rPr>
        <w:instrText xml:space="preserve"> HYPERLINK "mailto:</w:instrText>
      </w:r>
      <w:r w:rsidRPr="00732049">
        <w:rPr>
          <w:bCs/>
          <w:i/>
          <w:sz w:val="24"/>
          <w:szCs w:val="24"/>
        </w:rPr>
        <w:instrText>abc.infohabitar@gmail.com</w:instrText>
      </w:r>
      <w:r>
        <w:rPr>
          <w:bCs/>
          <w:i/>
          <w:sz w:val="24"/>
          <w:szCs w:val="24"/>
        </w:rPr>
        <w:instrText xml:space="preserve">" </w:instrText>
      </w:r>
      <w:r>
        <w:rPr>
          <w:bCs/>
          <w:i/>
          <w:sz w:val="24"/>
          <w:szCs w:val="24"/>
        </w:rPr>
        <w:fldChar w:fldCharType="separate"/>
      </w:r>
      <w:r w:rsidRPr="00720552">
        <w:rPr>
          <w:rStyle w:val="Hiperligao"/>
          <w:bCs/>
          <w:i/>
          <w:sz w:val="24"/>
          <w:szCs w:val="24"/>
        </w:rPr>
        <w:t>abc.infohabitar@gmail.com</w:t>
      </w:r>
      <w:r>
        <w:rPr>
          <w:bCs/>
          <w:i/>
          <w:sz w:val="24"/>
          <w:szCs w:val="24"/>
        </w:rPr>
        <w:fldChar w:fldCharType="end"/>
      </w:r>
      <w:r w:rsidRPr="0030664B">
        <w:rPr>
          <w:bCs/>
          <w:i/>
          <w:color w:val="000000"/>
          <w:sz w:val="24"/>
          <w:szCs w:val="24"/>
        </w:rPr>
        <w:t xml:space="preserve">, </w:t>
      </w:r>
      <w:hyperlink r:id="rId21" w:history="1">
        <w:r w:rsidRPr="0030664B">
          <w:rPr>
            <w:rStyle w:val="Hiperligao"/>
            <w:bCs/>
            <w:i/>
            <w:color w:val="000000"/>
            <w:sz w:val="24"/>
            <w:szCs w:val="24"/>
          </w:rPr>
          <w:t>abc@lnec.pt</w:t>
        </w:r>
      </w:hyperlink>
      <w:r w:rsidRPr="0030664B">
        <w:rPr>
          <w:bCs/>
          <w:i/>
          <w:color w:val="000000"/>
          <w:sz w:val="24"/>
          <w:szCs w:val="24"/>
        </w:rPr>
        <w:t xml:space="preserve"> </w:t>
      </w:r>
    </w:p>
    <w:p w14:paraId="0FEB9B49" w14:textId="2705F4A0" w:rsidR="00447C30" w:rsidRPr="0030664B" w:rsidRDefault="00447C30" w:rsidP="00447C30">
      <w:pPr>
        <w:spacing w:after="240" w:line="360" w:lineRule="auto"/>
        <w:rPr>
          <w:bCs/>
          <w:i/>
          <w:color w:val="000000"/>
          <w:sz w:val="24"/>
          <w:szCs w:val="24"/>
        </w:rPr>
      </w:pPr>
      <w:r w:rsidRPr="0030664B">
        <w:rPr>
          <w:bCs/>
          <w:i/>
          <w:color w:val="000000"/>
          <w:sz w:val="24"/>
          <w:szCs w:val="24"/>
        </w:rPr>
        <w:t xml:space="preserve"> </w:t>
      </w:r>
    </w:p>
    <w:p w14:paraId="5CB0EBCD"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sidR="00AD4832">
        <w:rPr>
          <w:bCs/>
          <w:i/>
          <w:color w:val="000000"/>
          <w:sz w:val="24"/>
          <w:szCs w:val="24"/>
        </w:rPr>
        <w:t xml:space="preserve"> é uma Revista do </w:t>
      </w:r>
      <w:proofErr w:type="spellStart"/>
      <w:r w:rsidR="00AD4832">
        <w:rPr>
          <w:bCs/>
          <w:i/>
          <w:color w:val="000000"/>
          <w:sz w:val="24"/>
          <w:szCs w:val="24"/>
        </w:rPr>
        <w:t>GHabitar</w:t>
      </w:r>
      <w:proofErr w:type="spellEnd"/>
      <w:r w:rsidR="00AD4832">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0A52FEBA"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p w14:paraId="2D02E496" w14:textId="77777777" w:rsidR="00113D8E" w:rsidRDefault="00113D8E"/>
    <w:sectPr w:rsidR="00113D8E" w:rsidSect="00F226CE">
      <w:footerReference w:type="even" r:id="rId22"/>
      <w:footerReference w:type="default" r:id="rId23"/>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4C198A" w14:textId="77777777" w:rsidR="00ED017C" w:rsidRDefault="00ED017C" w:rsidP="00F226CE">
      <w:r>
        <w:separator/>
      </w:r>
    </w:p>
  </w:endnote>
  <w:endnote w:type="continuationSeparator" w:id="0">
    <w:p w14:paraId="63FD52D7" w14:textId="77777777" w:rsidR="00ED017C" w:rsidRDefault="00ED017C"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C31A2C" w14:textId="77777777" w:rsidR="00AD4832" w:rsidRDefault="00BA487B" w:rsidP="006453B4">
    <w:pPr>
      <w:pStyle w:val="Rodap"/>
      <w:framePr w:wrap="around" w:vAnchor="text" w:hAnchor="margin" w:xAlign="center" w:y="1"/>
      <w:rPr>
        <w:rStyle w:val="Nmerodepgina"/>
      </w:rPr>
    </w:pPr>
    <w:r>
      <w:rPr>
        <w:rStyle w:val="Nmerodepgina"/>
      </w:rPr>
      <w:fldChar w:fldCharType="begin"/>
    </w:r>
    <w:r w:rsidR="00AD4832">
      <w:rPr>
        <w:rStyle w:val="Nmerodepgina"/>
      </w:rPr>
      <w:instrText xml:space="preserve">PAGE  </w:instrText>
    </w:r>
    <w:r>
      <w:rPr>
        <w:rStyle w:val="Nmerodepgina"/>
      </w:rPr>
      <w:fldChar w:fldCharType="end"/>
    </w:r>
  </w:p>
  <w:p w14:paraId="0ECFCD20"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56DFAD" w14:textId="77777777" w:rsidR="00AD4832" w:rsidRPr="00F226CE" w:rsidRDefault="00BA487B"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00AD4832" w:rsidRPr="00F226CE">
      <w:rPr>
        <w:rStyle w:val="Nmerodepgina"/>
        <w:b w:val="0"/>
        <w:sz w:val="22"/>
        <w:szCs w:val="22"/>
      </w:rPr>
      <w:instrText xml:space="preserve">PAGE  </w:instrText>
    </w:r>
    <w:r w:rsidRPr="00F226CE">
      <w:rPr>
        <w:rStyle w:val="Nmerodepgina"/>
        <w:b w:val="0"/>
        <w:sz w:val="22"/>
        <w:szCs w:val="22"/>
      </w:rPr>
      <w:fldChar w:fldCharType="separate"/>
    </w:r>
    <w:r w:rsidR="003C1570">
      <w:rPr>
        <w:rStyle w:val="Nmerodepgina"/>
        <w:b w:val="0"/>
        <w:noProof/>
        <w:sz w:val="22"/>
        <w:szCs w:val="22"/>
      </w:rPr>
      <w:t>1</w:t>
    </w:r>
    <w:r w:rsidRPr="00F226CE">
      <w:rPr>
        <w:rStyle w:val="Nmerodepgina"/>
        <w:b w:val="0"/>
        <w:sz w:val="22"/>
        <w:szCs w:val="22"/>
      </w:rPr>
      <w:fldChar w:fldCharType="end"/>
    </w:r>
  </w:p>
  <w:p w14:paraId="4DCF9948"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0332D4" w14:textId="77777777" w:rsidR="00ED017C" w:rsidRDefault="00ED017C" w:rsidP="00F226CE">
      <w:r>
        <w:separator/>
      </w:r>
    </w:p>
  </w:footnote>
  <w:footnote w:type="continuationSeparator" w:id="0">
    <w:p w14:paraId="2994ACAA" w14:textId="77777777" w:rsidR="00ED017C" w:rsidRDefault="00ED017C" w:rsidP="00F226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C80559"/>
    <w:multiLevelType w:val="hybridMultilevel"/>
    <w:tmpl w:val="CA0A54F4"/>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 w15:restartNumberingAfterBreak="0">
    <w:nsid w:val="131E0E6C"/>
    <w:multiLevelType w:val="hybridMultilevel"/>
    <w:tmpl w:val="EE6A1E5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4244DFF"/>
    <w:multiLevelType w:val="hybridMultilevel"/>
    <w:tmpl w:val="DB806A36"/>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3"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59875ED5"/>
    <w:multiLevelType w:val="hybridMultilevel"/>
    <w:tmpl w:val="CFC8D52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5971068"/>
    <w:multiLevelType w:val="hybridMultilevel"/>
    <w:tmpl w:val="0BBC9E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66052637"/>
    <w:multiLevelType w:val="hybridMultilevel"/>
    <w:tmpl w:val="8FD687B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6F05556"/>
    <w:multiLevelType w:val="hybridMultilevel"/>
    <w:tmpl w:val="908AA7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74F242A0"/>
    <w:multiLevelType w:val="hybridMultilevel"/>
    <w:tmpl w:val="48BEFC9A"/>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3"/>
  </w:num>
  <w:num w:numId="2">
    <w:abstractNumId w:val="4"/>
  </w:num>
  <w:num w:numId="3">
    <w:abstractNumId w:val="8"/>
  </w:num>
  <w:num w:numId="4">
    <w:abstractNumId w:val="6"/>
  </w:num>
  <w:num w:numId="5">
    <w:abstractNumId w:val="7"/>
  </w:num>
  <w:num w:numId="6">
    <w:abstractNumId w:val="5"/>
  </w:num>
  <w:num w:numId="7">
    <w:abstractNumId w:val="9"/>
  </w:num>
  <w:num w:numId="8">
    <w:abstractNumId w:val="1"/>
  </w:num>
  <w:num w:numId="9">
    <w:abstractNumId w:val="2"/>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447C30"/>
    <w:rsid w:val="0004777A"/>
    <w:rsid w:val="000A0C30"/>
    <w:rsid w:val="000F0FC9"/>
    <w:rsid w:val="000F4AD0"/>
    <w:rsid w:val="00113D8E"/>
    <w:rsid w:val="001210CD"/>
    <w:rsid w:val="00137882"/>
    <w:rsid w:val="00267C2E"/>
    <w:rsid w:val="003C1570"/>
    <w:rsid w:val="00447C30"/>
    <w:rsid w:val="004B6627"/>
    <w:rsid w:val="00592F6B"/>
    <w:rsid w:val="006453B4"/>
    <w:rsid w:val="006F2568"/>
    <w:rsid w:val="00713651"/>
    <w:rsid w:val="00751054"/>
    <w:rsid w:val="008109A3"/>
    <w:rsid w:val="008112BE"/>
    <w:rsid w:val="0086678A"/>
    <w:rsid w:val="008918E0"/>
    <w:rsid w:val="00930CAC"/>
    <w:rsid w:val="00947ED2"/>
    <w:rsid w:val="009506F1"/>
    <w:rsid w:val="00975B4B"/>
    <w:rsid w:val="00A500CE"/>
    <w:rsid w:val="00A86AA2"/>
    <w:rsid w:val="00AD4832"/>
    <w:rsid w:val="00AE3293"/>
    <w:rsid w:val="00B6428C"/>
    <w:rsid w:val="00B77613"/>
    <w:rsid w:val="00BA487B"/>
    <w:rsid w:val="00BD1707"/>
    <w:rsid w:val="00D33F07"/>
    <w:rsid w:val="00ED017C"/>
    <w:rsid w:val="00EE7DA0"/>
    <w:rsid w:val="00F10DE6"/>
    <w:rsid w:val="00F226CE"/>
    <w:rsid w:val="00FD32B4"/>
    <w:rsid w:val="00FE1277"/>
  </w:rsids>
  <m:mathPr>
    <m:mathFont m:val="Cambria Math"/>
    <m:brkBin m:val="before"/>
    <m:brkBinSub m:val="--"/>
    <m:smallFrac m:val="0"/>
    <m:dispDef/>
    <m:lMargin m:val="0"/>
    <m:rMargin m:val="0"/>
    <m:defJc m:val="centerGroup"/>
    <m:wrapIndent m:val="1440"/>
    <m:intLim m:val="subSup"/>
    <m:naryLim m:val="undOvr"/>
  </m:mathPr>
  <w:themeFontLang w:val="pt-PT"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53E4F2B"/>
  <w15:docId w15:val="{5254FFF7-97F1-494C-96AA-83C31A082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2">
    <w:name w:val="heading 2"/>
    <w:basedOn w:val="Normal"/>
    <w:next w:val="Normal"/>
    <w:link w:val="Ttulo2Carter"/>
    <w:uiPriority w:val="9"/>
    <w:semiHidden/>
    <w:unhideWhenUsed/>
    <w:qFormat/>
    <w:rsid w:val="00751054"/>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Ttulo4">
    <w:name w:val="heading 4"/>
    <w:basedOn w:val="Normal"/>
    <w:next w:val="Normal"/>
    <w:link w:val="Ttulo4Carter"/>
    <w:autoRedefine/>
    <w:qFormat/>
    <w:rsid w:val="0086678A"/>
    <w:pPr>
      <w:spacing w:after="240"/>
      <w:outlineLvl w:val="3"/>
    </w:pPr>
    <w:rPr>
      <w:rFonts w:cs="Arial"/>
      <w:b w:val="0"/>
      <w:bCs/>
      <w:i/>
      <w:color w:val="000000"/>
      <w:kern w:val="0"/>
      <w:sz w:val="22"/>
      <w:szCs w:val="22"/>
      <w:lang w:eastAsia="en-US" w:bidi="he-IL"/>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86678A"/>
    <w:rPr>
      <w:rFonts w:ascii="Arial" w:eastAsia="Times New Roman" w:hAnsi="Arial" w:cs="Arial"/>
      <w:bCs/>
      <w:i/>
      <w:color w:val="000000"/>
      <w:sz w:val="22"/>
      <w:szCs w:val="22"/>
      <w:lang w:bidi="he-IL"/>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Textodebalo">
    <w:name w:val="Balloon Text"/>
    <w:basedOn w:val="Normal"/>
    <w:link w:val="TextodebaloCarter"/>
    <w:uiPriority w:val="99"/>
    <w:semiHidden/>
    <w:unhideWhenUsed/>
    <w:rsid w:val="00FE1277"/>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FE1277"/>
    <w:rPr>
      <w:rFonts w:ascii="Tahoma" w:eastAsia="Times New Roman" w:hAnsi="Tahoma" w:cs="Tahoma"/>
      <w:b/>
      <w:kern w:val="28"/>
      <w:sz w:val="16"/>
      <w:szCs w:val="16"/>
      <w:lang w:eastAsia="pt-PT"/>
    </w:rPr>
  </w:style>
  <w:style w:type="character" w:customStyle="1" w:styleId="Ttulo2Carter">
    <w:name w:val="Título 2 Caráter"/>
    <w:basedOn w:val="Tipodeletrapredefinidodopargrafo"/>
    <w:link w:val="Ttulo2"/>
    <w:uiPriority w:val="9"/>
    <w:semiHidden/>
    <w:rsid w:val="00751054"/>
    <w:rPr>
      <w:rFonts w:asciiTheme="majorHAnsi" w:eastAsiaTheme="majorEastAsia" w:hAnsiTheme="majorHAnsi" w:cstheme="majorBidi"/>
      <w:bCs/>
      <w:color w:val="4F81BD" w:themeColor="accent1"/>
      <w:kern w:val="28"/>
      <w:sz w:val="26"/>
      <w:szCs w:val="26"/>
      <w:lang w:eastAsia="pt-PT"/>
    </w:rPr>
  </w:style>
  <w:style w:type="character" w:styleId="MenoNoResolvida">
    <w:name w:val="Unresolved Mention"/>
    <w:basedOn w:val="Tipodeletrapredefinidodopargrafo"/>
    <w:uiPriority w:val="99"/>
    <w:semiHidden/>
    <w:unhideWhenUsed/>
    <w:rsid w:val="00A86AA2"/>
    <w:rPr>
      <w:color w:val="605E5C"/>
      <w:shd w:val="clear" w:color="auto" w:fill="E1DFDD"/>
    </w:rPr>
  </w:style>
  <w:style w:type="character" w:customStyle="1" w:styleId="post-labels">
    <w:name w:val="post-labels"/>
    <w:basedOn w:val="Tipodeletrapredefinidodopargrafo"/>
    <w:rsid w:val="00A86A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infohabitar.blogspot.com/2021/09/qualidade-e-inovacao-nas-escadas.html" TargetMode="External"/><Relationship Id="rId13" Type="http://schemas.openxmlformats.org/officeDocument/2006/relationships/image" Target="media/image4.jpeg"/><Relationship Id="rId18" Type="http://schemas.openxmlformats.org/officeDocument/2006/relationships/hyperlink" Target="http://infohabitar.blogspot.com/search/label/novas%20escadas%20privadas" TargetMode="External"/><Relationship Id="rId3" Type="http://schemas.openxmlformats.org/officeDocument/2006/relationships/styles" Target="styles.xml"/><Relationship Id="rId21" Type="http://schemas.openxmlformats.org/officeDocument/2006/relationships/hyperlink" Target="mailto:abc@lnec.pt" TargetMode="Externa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yperlink" Target="http://infohabitar.blogspot.com/search/label/inovar%20nas%20habita%C3%A7%C3%B5es"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infohabitar.blogspot.com/search/label/Escadas%20e%20corredores%20dom%C3%A9sticos" TargetMode="External"/><Relationship Id="rId20" Type="http://schemas.openxmlformats.org/officeDocument/2006/relationships/hyperlink" Target="http://infohabitar.blogspot.com/search/label/ovos%20espa%C3%A7os%20de%20circula%C3%A7%C3%A3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infohabitar.blogspot.com/search/label/escadas" TargetMode="External"/><Relationship Id="rId23" Type="http://schemas.openxmlformats.org/officeDocument/2006/relationships/footer" Target="footer2.xml"/><Relationship Id="rId10" Type="http://schemas.openxmlformats.org/officeDocument/2006/relationships/image" Target="media/image1.jpeg"/><Relationship Id="rId19" Type="http://schemas.openxmlformats.org/officeDocument/2006/relationships/hyperlink" Target="http://infohabitar.blogspot.com/search/label/novas%20habita%C3%A7%C3%B5es" TargetMode="External"/><Relationship Id="rId4" Type="http://schemas.openxmlformats.org/officeDocument/2006/relationships/settings" Target="settings.xml"/><Relationship Id="rId9" Type="http://schemas.openxmlformats.org/officeDocument/2006/relationships/hyperlink" Target="https://www.blogger.com/blog/post/edit/10780432/2089804286162387306" TargetMode="External"/><Relationship Id="rId14" Type="http://schemas.openxmlformats.org/officeDocument/2006/relationships/hyperlink" Target="http://infohabitar.blogspot.com/2021/09/qualidade-e-inovacao-nas-escadas.html"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BB84D5-3950-48F0-97BB-5636942311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12</Pages>
  <Words>2873</Words>
  <Characters>15517</Characters>
  <Application>Microsoft Office Word</Application>
  <DocSecurity>0</DocSecurity>
  <Lines>129</Lines>
  <Paragraphs>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 Romana</dc:creator>
  <cp:lastModifiedBy>ABC</cp:lastModifiedBy>
  <cp:revision>5</cp:revision>
  <cp:lastPrinted>2020-11-17T11:36:00Z</cp:lastPrinted>
  <dcterms:created xsi:type="dcterms:W3CDTF">2021-12-06T11:16:00Z</dcterms:created>
  <dcterms:modified xsi:type="dcterms:W3CDTF">2021-12-07T20:32:00Z</dcterms:modified>
</cp:coreProperties>
</file>